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52FBDB" w14:textId="77A1A02D" w:rsidR="007039DF" w:rsidRPr="007C72F7" w:rsidRDefault="005D6EA8" w:rsidP="007039DF">
      <w:pPr>
        <w:jc w:val="center"/>
        <w:rPr>
          <w:b/>
          <w:bCs/>
          <w:color w:val="auto"/>
          <w:spacing w:val="-8"/>
          <w:szCs w:val="28"/>
        </w:rPr>
      </w:pPr>
      <w:r w:rsidRPr="007C72F7">
        <w:rPr>
          <w:b/>
          <w:bCs/>
          <w:color w:val="auto"/>
          <w:spacing w:val="-8"/>
          <w:szCs w:val="28"/>
        </w:rPr>
        <w:t>Phụ lục</w:t>
      </w:r>
      <w:r w:rsidR="007039DF" w:rsidRPr="007C72F7">
        <w:rPr>
          <w:b/>
          <w:bCs/>
          <w:color w:val="auto"/>
          <w:spacing w:val="-8"/>
          <w:szCs w:val="28"/>
        </w:rPr>
        <w:t xml:space="preserve"> I</w:t>
      </w:r>
    </w:p>
    <w:p w14:paraId="4E94C019" w14:textId="77777777" w:rsidR="007739E5" w:rsidRPr="007C72F7" w:rsidRDefault="00D12257" w:rsidP="007739E5">
      <w:pPr>
        <w:pStyle w:val="NormalWeb"/>
        <w:spacing w:before="0" w:beforeAutospacing="0" w:after="0" w:afterAutospacing="0"/>
        <w:jc w:val="center"/>
        <w:rPr>
          <w:b/>
          <w:color w:val="auto"/>
          <w:spacing w:val="-8"/>
          <w:szCs w:val="28"/>
          <w:lang w:val="nl-NL"/>
        </w:rPr>
      </w:pPr>
      <w:r w:rsidRPr="007C72F7">
        <w:rPr>
          <w:b/>
          <w:color w:val="auto"/>
          <w:spacing w:val="-8"/>
          <w:szCs w:val="28"/>
          <w:lang w:val="nl-NL"/>
        </w:rPr>
        <w:t xml:space="preserve">ĐƠN GIÁ </w:t>
      </w:r>
      <w:r w:rsidR="00A55610" w:rsidRPr="007C72F7">
        <w:rPr>
          <w:b/>
          <w:color w:val="auto"/>
          <w:spacing w:val="-8"/>
          <w:szCs w:val="28"/>
          <w:lang w:val="nl-NL"/>
        </w:rPr>
        <w:t xml:space="preserve">BỒI THƯỜNG </w:t>
      </w:r>
      <w:r w:rsidRPr="007C72F7">
        <w:rPr>
          <w:b/>
          <w:color w:val="auto"/>
          <w:spacing w:val="-8"/>
          <w:szCs w:val="28"/>
          <w:lang w:val="nl-NL"/>
        </w:rPr>
        <w:t xml:space="preserve">NHÀ, NHÀ Ở </w:t>
      </w:r>
    </w:p>
    <w:p w14:paraId="6E25386B" w14:textId="2BDAF237" w:rsidR="007739E5" w:rsidRPr="007C72F7" w:rsidRDefault="007739E5" w:rsidP="00A503A5">
      <w:pPr>
        <w:pStyle w:val="NormalWeb"/>
        <w:spacing w:before="0" w:beforeAutospacing="0" w:after="0" w:afterAutospacing="0"/>
        <w:jc w:val="center"/>
        <w:rPr>
          <w:i/>
          <w:iCs/>
          <w:color w:val="auto"/>
          <w:spacing w:val="-8"/>
          <w:szCs w:val="28"/>
          <w:lang w:val="nl-NL"/>
        </w:rPr>
      </w:pPr>
      <w:r w:rsidRPr="007C72F7">
        <w:rPr>
          <w:i/>
          <w:iCs/>
          <w:color w:val="auto"/>
          <w:spacing w:val="-8"/>
          <w:szCs w:val="28"/>
          <w:lang w:val="nl-NL"/>
        </w:rPr>
        <w:t>(Ban hành kèm theo Quyết định số</w:t>
      </w:r>
      <w:r w:rsidR="00A503A5">
        <w:rPr>
          <w:i/>
          <w:iCs/>
          <w:color w:val="auto"/>
          <w:spacing w:val="-8"/>
          <w:szCs w:val="28"/>
          <w:lang w:val="nl-NL"/>
        </w:rPr>
        <w:t>: 53</w:t>
      </w:r>
      <w:r w:rsidRPr="007C72F7">
        <w:rPr>
          <w:i/>
          <w:iCs/>
          <w:color w:val="auto"/>
          <w:spacing w:val="-8"/>
          <w:szCs w:val="28"/>
          <w:lang w:val="nl-NL"/>
        </w:rPr>
        <w:t xml:space="preserve">/2024/QĐ-UBND ngày </w:t>
      </w:r>
      <w:r w:rsidR="00A503A5">
        <w:rPr>
          <w:i/>
          <w:iCs/>
          <w:color w:val="auto"/>
          <w:spacing w:val="-8"/>
          <w:szCs w:val="28"/>
          <w:lang w:val="nl-NL"/>
        </w:rPr>
        <w:t xml:space="preserve">31 </w:t>
      </w:r>
      <w:r w:rsidRPr="007C72F7">
        <w:rPr>
          <w:i/>
          <w:iCs/>
          <w:color w:val="auto"/>
          <w:spacing w:val="-8"/>
          <w:szCs w:val="28"/>
          <w:lang w:val="nl-NL"/>
        </w:rPr>
        <w:t>tháng</w:t>
      </w:r>
      <w:r w:rsidR="00A503A5">
        <w:rPr>
          <w:i/>
          <w:iCs/>
          <w:color w:val="auto"/>
          <w:spacing w:val="-8"/>
          <w:szCs w:val="28"/>
          <w:lang w:val="nl-NL"/>
        </w:rPr>
        <w:t xml:space="preserve"> 10 </w:t>
      </w:r>
      <w:r w:rsidRPr="007C72F7">
        <w:rPr>
          <w:i/>
          <w:iCs/>
          <w:color w:val="auto"/>
          <w:spacing w:val="-8"/>
          <w:szCs w:val="28"/>
          <w:shd w:val="solid" w:color="FFFFFF" w:fill="auto"/>
          <w:lang w:val="nl-NL"/>
        </w:rPr>
        <w:t>năm</w:t>
      </w:r>
      <w:r w:rsidRPr="007C72F7">
        <w:rPr>
          <w:i/>
          <w:iCs/>
          <w:color w:val="auto"/>
          <w:spacing w:val="-8"/>
          <w:szCs w:val="28"/>
          <w:lang w:val="nl-NL"/>
        </w:rPr>
        <w:t xml:space="preserve"> 2024 của </w:t>
      </w:r>
      <w:r w:rsidRPr="007C72F7">
        <w:rPr>
          <w:i/>
          <w:iCs/>
          <w:color w:val="auto"/>
          <w:spacing w:val="-8"/>
          <w:szCs w:val="28"/>
          <w:shd w:val="solid" w:color="FFFFFF" w:fill="auto"/>
          <w:lang w:val="nl-NL"/>
        </w:rPr>
        <w:t>Ủy ban</w:t>
      </w:r>
      <w:r w:rsidRPr="007C72F7">
        <w:rPr>
          <w:i/>
          <w:iCs/>
          <w:color w:val="auto"/>
          <w:spacing w:val="-8"/>
          <w:szCs w:val="28"/>
          <w:lang w:val="nl-NL"/>
        </w:rPr>
        <w:t xml:space="preserve"> nhân dân tỉnh Hà Giang)</w:t>
      </w:r>
    </w:p>
    <w:p w14:paraId="24F25B75" w14:textId="77777777" w:rsidR="00FD327B" w:rsidRPr="007C72F7" w:rsidRDefault="00FD327B" w:rsidP="00FD327B">
      <w:pPr>
        <w:rPr>
          <w:color w:val="auto"/>
          <w:spacing w:val="-8"/>
          <w:sz w:val="10"/>
          <w:lang w:val="nl-NL"/>
        </w:rPr>
      </w:pPr>
    </w:p>
    <w:tbl>
      <w:tblPr>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2"/>
        <w:gridCol w:w="5785"/>
        <w:gridCol w:w="1135"/>
        <w:gridCol w:w="1416"/>
      </w:tblGrid>
      <w:tr w:rsidR="00F43034" w:rsidRPr="007C72F7" w14:paraId="2AB5F9D4" w14:textId="77777777" w:rsidTr="00157161">
        <w:trPr>
          <w:tblHeader/>
        </w:trPr>
        <w:tc>
          <w:tcPr>
            <w:tcW w:w="409" w:type="pct"/>
            <w:shd w:val="clear" w:color="auto" w:fill="auto"/>
            <w:tcMar>
              <w:top w:w="0" w:type="dxa"/>
              <w:left w:w="0" w:type="dxa"/>
              <w:bottom w:w="0" w:type="dxa"/>
              <w:right w:w="0" w:type="dxa"/>
            </w:tcMar>
            <w:vAlign w:val="center"/>
          </w:tcPr>
          <w:p w14:paraId="00AB5147" w14:textId="77777777" w:rsidR="00D57230" w:rsidRPr="007C72F7" w:rsidRDefault="00D57230" w:rsidP="00481BEA">
            <w:pPr>
              <w:jc w:val="center"/>
              <w:rPr>
                <w:color w:val="auto"/>
                <w:spacing w:val="-8"/>
                <w:szCs w:val="28"/>
              </w:rPr>
            </w:pPr>
            <w:r w:rsidRPr="007C72F7">
              <w:rPr>
                <w:b/>
                <w:bCs/>
                <w:color w:val="auto"/>
                <w:spacing w:val="-8"/>
                <w:szCs w:val="28"/>
              </w:rPr>
              <w:t>STT</w:t>
            </w:r>
          </w:p>
        </w:tc>
        <w:tc>
          <w:tcPr>
            <w:tcW w:w="3186" w:type="pct"/>
            <w:shd w:val="clear" w:color="auto" w:fill="auto"/>
            <w:tcMar>
              <w:top w:w="0" w:type="dxa"/>
              <w:left w:w="0" w:type="dxa"/>
              <w:bottom w:w="0" w:type="dxa"/>
              <w:right w:w="0" w:type="dxa"/>
            </w:tcMar>
            <w:vAlign w:val="center"/>
          </w:tcPr>
          <w:p w14:paraId="4759C5FE" w14:textId="77777777" w:rsidR="00D57230" w:rsidRPr="007C72F7" w:rsidRDefault="00867ACB" w:rsidP="00481BEA">
            <w:pPr>
              <w:jc w:val="center"/>
              <w:rPr>
                <w:color w:val="auto"/>
                <w:spacing w:val="-8"/>
              </w:rPr>
            </w:pPr>
            <w:r w:rsidRPr="007C72F7">
              <w:rPr>
                <w:b/>
                <w:bCs/>
                <w:color w:val="auto"/>
                <w:spacing w:val="-8"/>
              </w:rPr>
              <w:t>Loại nhà</w:t>
            </w:r>
          </w:p>
        </w:tc>
        <w:tc>
          <w:tcPr>
            <w:tcW w:w="625" w:type="pct"/>
            <w:shd w:val="clear" w:color="auto" w:fill="auto"/>
            <w:tcMar>
              <w:top w:w="0" w:type="dxa"/>
              <w:left w:w="0" w:type="dxa"/>
              <w:bottom w:w="0" w:type="dxa"/>
              <w:right w:w="0" w:type="dxa"/>
            </w:tcMar>
            <w:vAlign w:val="center"/>
          </w:tcPr>
          <w:p w14:paraId="5A0D79C3" w14:textId="77777777" w:rsidR="00D57230" w:rsidRPr="007C72F7" w:rsidRDefault="00D57230" w:rsidP="00481BEA">
            <w:pPr>
              <w:jc w:val="center"/>
              <w:rPr>
                <w:color w:val="auto"/>
                <w:spacing w:val="-8"/>
              </w:rPr>
            </w:pPr>
            <w:r w:rsidRPr="007C72F7">
              <w:rPr>
                <w:b/>
                <w:bCs/>
                <w:color w:val="auto"/>
                <w:spacing w:val="-8"/>
              </w:rPr>
              <w:t>Đơn vị tính</w:t>
            </w:r>
          </w:p>
        </w:tc>
        <w:tc>
          <w:tcPr>
            <w:tcW w:w="781" w:type="pct"/>
            <w:shd w:val="clear" w:color="auto" w:fill="auto"/>
            <w:tcMar>
              <w:top w:w="0" w:type="dxa"/>
              <w:left w:w="0" w:type="dxa"/>
              <w:bottom w:w="0" w:type="dxa"/>
              <w:right w:w="0" w:type="dxa"/>
            </w:tcMar>
            <w:vAlign w:val="center"/>
          </w:tcPr>
          <w:p w14:paraId="52052700" w14:textId="77777777" w:rsidR="00D57230" w:rsidRPr="007C72F7" w:rsidRDefault="00D57230" w:rsidP="00481BEA">
            <w:pPr>
              <w:jc w:val="center"/>
              <w:rPr>
                <w:color w:val="auto"/>
                <w:spacing w:val="-8"/>
              </w:rPr>
            </w:pPr>
            <w:r w:rsidRPr="007C72F7">
              <w:rPr>
                <w:b/>
                <w:bCs/>
                <w:color w:val="auto"/>
                <w:spacing w:val="-8"/>
              </w:rPr>
              <w:t xml:space="preserve">Mức giá </w:t>
            </w:r>
            <w:r w:rsidRPr="007C72F7">
              <w:rPr>
                <w:b/>
                <w:iCs/>
                <w:color w:val="auto"/>
                <w:spacing w:val="-8"/>
              </w:rPr>
              <w:t>(đồng</w:t>
            </w:r>
            <w:r w:rsidRPr="007C72F7">
              <w:rPr>
                <w:b/>
                <w:bCs/>
                <w:color w:val="auto"/>
                <w:spacing w:val="-8"/>
              </w:rPr>
              <w:t>)</w:t>
            </w:r>
          </w:p>
        </w:tc>
      </w:tr>
      <w:tr w:rsidR="00F43034" w:rsidRPr="007C72F7" w14:paraId="0BE63DFF" w14:textId="77777777" w:rsidTr="007056D0">
        <w:trPr>
          <w:trHeight w:val="3320"/>
        </w:trPr>
        <w:tc>
          <w:tcPr>
            <w:tcW w:w="409" w:type="pct"/>
            <w:shd w:val="clear" w:color="auto" w:fill="auto"/>
            <w:tcMar>
              <w:top w:w="0" w:type="dxa"/>
              <w:left w:w="0" w:type="dxa"/>
              <w:bottom w:w="0" w:type="dxa"/>
              <w:right w:w="0" w:type="dxa"/>
            </w:tcMar>
            <w:vAlign w:val="center"/>
          </w:tcPr>
          <w:p w14:paraId="223DF0CA" w14:textId="77777777" w:rsidR="00D57230" w:rsidRPr="007C72F7" w:rsidRDefault="00D57230" w:rsidP="00481BEA">
            <w:pPr>
              <w:spacing w:line="300" w:lineRule="exact"/>
              <w:jc w:val="center"/>
              <w:rPr>
                <w:color w:val="auto"/>
                <w:spacing w:val="-8"/>
                <w:szCs w:val="28"/>
              </w:rPr>
            </w:pPr>
            <w:r w:rsidRPr="007C72F7">
              <w:rPr>
                <w:b/>
                <w:bCs/>
                <w:color w:val="auto"/>
                <w:spacing w:val="-8"/>
                <w:szCs w:val="28"/>
              </w:rPr>
              <w:t>I</w:t>
            </w:r>
          </w:p>
        </w:tc>
        <w:tc>
          <w:tcPr>
            <w:tcW w:w="4591" w:type="pct"/>
            <w:gridSpan w:val="3"/>
            <w:shd w:val="clear" w:color="auto" w:fill="auto"/>
            <w:tcMar>
              <w:top w:w="0" w:type="dxa"/>
              <w:left w:w="0" w:type="dxa"/>
              <w:bottom w:w="0" w:type="dxa"/>
              <w:right w:w="0" w:type="dxa"/>
            </w:tcMar>
            <w:vAlign w:val="center"/>
          </w:tcPr>
          <w:p w14:paraId="3D4B46C1" w14:textId="77777777" w:rsidR="00D57230" w:rsidRPr="007C72F7" w:rsidRDefault="00D57230" w:rsidP="00481BEA">
            <w:pPr>
              <w:spacing w:line="300" w:lineRule="exact"/>
              <w:ind w:right="47"/>
              <w:jc w:val="both"/>
              <w:rPr>
                <w:color w:val="auto"/>
                <w:spacing w:val="-8"/>
              </w:rPr>
            </w:pPr>
            <w:r w:rsidRPr="007C72F7">
              <w:rPr>
                <w:b/>
                <w:bCs/>
                <w:i/>
                <w:iCs/>
                <w:color w:val="auto"/>
                <w:spacing w:val="-8"/>
              </w:rPr>
              <w:t xml:space="preserve">Nhà </w:t>
            </w:r>
            <w:r w:rsidR="00773AEF" w:rsidRPr="007C72F7">
              <w:rPr>
                <w:b/>
                <w:bCs/>
                <w:i/>
                <w:iCs/>
                <w:color w:val="auto"/>
                <w:spacing w:val="-8"/>
              </w:rPr>
              <w:t>ở 5 tầng cao 18,5m có công trình vệ sinh khép kín</w:t>
            </w:r>
            <w:r w:rsidRPr="007C72F7">
              <w:rPr>
                <w:b/>
                <w:bCs/>
                <w:i/>
                <w:iCs/>
                <w:color w:val="auto"/>
                <w:spacing w:val="-8"/>
              </w:rPr>
              <w:t>:</w:t>
            </w:r>
            <w:r w:rsidRPr="007C72F7">
              <w:rPr>
                <w:color w:val="auto"/>
                <w:spacing w:val="-8"/>
              </w:rPr>
              <w:t xml:space="preserve"> Móng</w:t>
            </w:r>
            <w:r w:rsidR="00773AEF" w:rsidRPr="007C72F7">
              <w:rPr>
                <w:color w:val="auto"/>
                <w:spacing w:val="-8"/>
              </w:rPr>
              <w:t xml:space="preserve"> ép cọc BTCT KT: 250x250 hoặc móng trụ BTCT mác 200 ch</w:t>
            </w:r>
            <w:r w:rsidR="0057337B" w:rsidRPr="007C72F7">
              <w:rPr>
                <w:color w:val="auto"/>
                <w:spacing w:val="-8"/>
              </w:rPr>
              <w:t>ị</w:t>
            </w:r>
            <w:r w:rsidR="00773AEF" w:rsidRPr="007C72F7">
              <w:rPr>
                <w:color w:val="auto"/>
                <w:spacing w:val="-8"/>
              </w:rPr>
              <w:t>u lực, khung nhà, dầm trụ cột BTCT mác 200</w:t>
            </w:r>
            <w:r w:rsidRPr="007C72F7">
              <w:rPr>
                <w:color w:val="auto"/>
                <w:spacing w:val="-8"/>
              </w:rPr>
              <w:t xml:space="preserve">#, </w:t>
            </w:r>
            <w:r w:rsidR="00773AEF" w:rsidRPr="007C72F7">
              <w:rPr>
                <w:color w:val="auto"/>
                <w:spacing w:val="-8"/>
              </w:rPr>
              <w:t xml:space="preserve">tường xây </w:t>
            </w:r>
            <w:r w:rsidRPr="007C72F7">
              <w:rPr>
                <w:color w:val="auto"/>
                <w:spacing w:val="-8"/>
              </w:rPr>
              <w:t xml:space="preserve">gạch </w:t>
            </w:r>
            <w:r w:rsidR="00773AEF" w:rsidRPr="007C72F7">
              <w:rPr>
                <w:color w:val="auto"/>
                <w:spacing w:val="-8"/>
              </w:rPr>
              <w:t xml:space="preserve">đỏ hoặc gạch không nung </w:t>
            </w:r>
            <w:r w:rsidRPr="007C72F7">
              <w:rPr>
                <w:color w:val="auto"/>
                <w:spacing w:val="-8"/>
              </w:rPr>
              <w:t xml:space="preserve"> </w:t>
            </w:r>
            <w:r w:rsidR="00773AEF" w:rsidRPr="007C72F7">
              <w:rPr>
                <w:color w:val="auto"/>
                <w:spacing w:val="-8"/>
              </w:rPr>
              <w:t xml:space="preserve">mác </w:t>
            </w:r>
            <w:r w:rsidRPr="007C72F7">
              <w:rPr>
                <w:color w:val="auto"/>
                <w:spacing w:val="-8"/>
              </w:rPr>
              <w:t xml:space="preserve">75#, tường </w:t>
            </w:r>
            <w:r w:rsidR="00773AEF" w:rsidRPr="007C72F7">
              <w:rPr>
                <w:color w:val="auto"/>
                <w:spacing w:val="-8"/>
              </w:rPr>
              <w:t xml:space="preserve">dày từ 110mm - </w:t>
            </w:r>
            <w:r w:rsidRPr="007C72F7">
              <w:rPr>
                <w:color w:val="auto"/>
                <w:spacing w:val="-8"/>
              </w:rPr>
              <w:t xml:space="preserve">220mm, sàn đổ bê tông cốt thép 200#. Chiều cao </w:t>
            </w:r>
            <w:r w:rsidR="00773AEF" w:rsidRPr="007C72F7">
              <w:rPr>
                <w:color w:val="auto"/>
                <w:spacing w:val="-8"/>
              </w:rPr>
              <w:t>tầng ≥ 3,5m, nền bê tông đá dăm</w:t>
            </w:r>
            <w:r w:rsidRPr="007C72F7">
              <w:rPr>
                <w:color w:val="auto"/>
                <w:spacing w:val="-8"/>
              </w:rPr>
              <w:t xml:space="preserve">, lát gạch </w:t>
            </w:r>
            <w:r w:rsidR="00EF3D0A" w:rsidRPr="007C72F7">
              <w:rPr>
                <w:color w:val="auto"/>
                <w:spacing w:val="-8"/>
              </w:rPr>
              <w:t>liên doanh KT: 6</w:t>
            </w:r>
            <w:r w:rsidRPr="007C72F7">
              <w:rPr>
                <w:color w:val="auto"/>
                <w:spacing w:val="-8"/>
              </w:rPr>
              <w:t>0x</w:t>
            </w:r>
            <w:r w:rsidR="00EF3D0A" w:rsidRPr="007C72F7">
              <w:rPr>
                <w:color w:val="auto"/>
                <w:spacing w:val="-8"/>
              </w:rPr>
              <w:t>6</w:t>
            </w:r>
            <w:r w:rsidRPr="007C72F7">
              <w:rPr>
                <w:color w:val="auto"/>
                <w:spacing w:val="-8"/>
              </w:rPr>
              <w:t>0</w:t>
            </w:r>
            <w:r w:rsidR="00EF3D0A" w:rsidRPr="007C72F7">
              <w:rPr>
                <w:color w:val="auto"/>
                <w:spacing w:val="-8"/>
              </w:rPr>
              <w:t>. Tường trát VXM mác 75 dày 1,5cm</w:t>
            </w:r>
            <w:r w:rsidRPr="007C72F7">
              <w:rPr>
                <w:color w:val="auto"/>
                <w:spacing w:val="-8"/>
              </w:rPr>
              <w:t xml:space="preserve">, </w:t>
            </w:r>
            <w:r w:rsidR="00EF3D0A" w:rsidRPr="007C72F7">
              <w:rPr>
                <w:color w:val="auto"/>
                <w:spacing w:val="-8"/>
              </w:rPr>
              <w:t>tường sơn 1 nước lót 2 nước phủ không bả</w:t>
            </w:r>
            <w:r w:rsidRPr="007C72F7">
              <w:rPr>
                <w:color w:val="auto"/>
                <w:spacing w:val="-8"/>
              </w:rPr>
              <w:t xml:space="preserve">. </w:t>
            </w:r>
            <w:r w:rsidR="00EF3D0A" w:rsidRPr="007C72F7">
              <w:rPr>
                <w:color w:val="auto"/>
                <w:spacing w:val="-8"/>
              </w:rPr>
              <w:t>Cửa đi</w:t>
            </w:r>
            <w:r w:rsidR="00966024" w:rsidRPr="007C72F7">
              <w:rPr>
                <w:color w:val="auto"/>
                <w:spacing w:val="-8"/>
              </w:rPr>
              <w:t>,</w:t>
            </w:r>
            <w:r w:rsidR="00EF3D0A" w:rsidRPr="007C72F7">
              <w:rPr>
                <w:color w:val="auto"/>
                <w:spacing w:val="-8"/>
              </w:rPr>
              <w:t xml:space="preserve"> cửa sổ bằng nhôm hệ kính an toàn</w:t>
            </w:r>
            <w:r w:rsidRPr="007C72F7">
              <w:rPr>
                <w:color w:val="auto"/>
                <w:spacing w:val="-8"/>
              </w:rPr>
              <w:t xml:space="preserve">. </w:t>
            </w:r>
            <w:r w:rsidR="00EF3D0A" w:rsidRPr="007C72F7">
              <w:rPr>
                <w:color w:val="auto"/>
                <w:spacing w:val="-8"/>
              </w:rPr>
              <w:t>Hệ thống điện đi âm tường và đặt trong ống gen bảo vệ, hệ thống chi</w:t>
            </w:r>
            <w:r w:rsidR="00DE30FD" w:rsidRPr="007C72F7">
              <w:rPr>
                <w:color w:val="auto"/>
                <w:spacing w:val="-8"/>
              </w:rPr>
              <w:t>ế</w:t>
            </w:r>
            <w:r w:rsidR="00EF3D0A" w:rsidRPr="007C72F7">
              <w:rPr>
                <w:color w:val="auto"/>
                <w:spacing w:val="-8"/>
              </w:rPr>
              <w:t>u sáng và các thiết bị điện của Việt Nam sản xuất hoặc liên doanh. Hệ thống nước đi âm tường, đường nước cấp được lấy từ bể ngầm trong nhà cấp lên t</w:t>
            </w:r>
            <w:r w:rsidR="00DE30FD" w:rsidRPr="007C72F7">
              <w:rPr>
                <w:color w:val="auto"/>
                <w:spacing w:val="-8"/>
              </w:rPr>
              <w:t>é</w:t>
            </w:r>
            <w:r w:rsidR="00EF3D0A" w:rsidRPr="007C72F7">
              <w:rPr>
                <w:color w:val="auto"/>
                <w:spacing w:val="-8"/>
              </w:rPr>
              <w:t>c inox trên mái, hệ thống cấp thoát nước được đặt trong hộp kỹ thuật.</w:t>
            </w:r>
            <w:r w:rsidRPr="007C72F7">
              <w:rPr>
                <w:color w:val="auto"/>
                <w:spacing w:val="-8"/>
              </w:rPr>
              <w:t xml:space="preserve"> </w:t>
            </w:r>
            <w:r w:rsidR="00EF3D0A" w:rsidRPr="007C72F7">
              <w:rPr>
                <w:color w:val="auto"/>
                <w:spacing w:val="-8"/>
              </w:rPr>
              <w:t>Bình nóng lạnh, lavabo, sen tắm Việt Nam hoặc liên doanh Việt Nam. Chậu xí bệt thông dụng, khu WC khép kín.</w:t>
            </w:r>
          </w:p>
        </w:tc>
      </w:tr>
      <w:tr w:rsidR="00F43034" w:rsidRPr="007C72F7" w14:paraId="1900435C" w14:textId="77777777" w:rsidTr="00157161">
        <w:trPr>
          <w:trHeight w:val="984"/>
        </w:trPr>
        <w:tc>
          <w:tcPr>
            <w:tcW w:w="409" w:type="pct"/>
            <w:shd w:val="clear" w:color="auto" w:fill="auto"/>
            <w:tcMar>
              <w:top w:w="0" w:type="dxa"/>
              <w:left w:w="0" w:type="dxa"/>
              <w:bottom w:w="0" w:type="dxa"/>
              <w:right w:w="0" w:type="dxa"/>
            </w:tcMar>
            <w:vAlign w:val="center"/>
          </w:tcPr>
          <w:p w14:paraId="1AE517FC" w14:textId="77777777" w:rsidR="004F6073" w:rsidRPr="007C72F7" w:rsidRDefault="004F6073" w:rsidP="00481BEA">
            <w:pPr>
              <w:spacing w:line="300" w:lineRule="exact"/>
              <w:jc w:val="center"/>
              <w:rPr>
                <w:color w:val="auto"/>
                <w:spacing w:val="-8"/>
                <w:szCs w:val="28"/>
              </w:rPr>
            </w:pPr>
            <w:r w:rsidRPr="007C72F7">
              <w:rPr>
                <w:color w:val="auto"/>
                <w:spacing w:val="-8"/>
                <w:szCs w:val="28"/>
              </w:rPr>
              <w:t>1</w:t>
            </w:r>
          </w:p>
        </w:tc>
        <w:tc>
          <w:tcPr>
            <w:tcW w:w="3186" w:type="pct"/>
            <w:shd w:val="clear" w:color="auto" w:fill="auto"/>
            <w:tcMar>
              <w:top w:w="0" w:type="dxa"/>
              <w:left w:w="0" w:type="dxa"/>
              <w:bottom w:w="0" w:type="dxa"/>
              <w:right w:w="0" w:type="dxa"/>
            </w:tcMar>
            <w:vAlign w:val="center"/>
          </w:tcPr>
          <w:p w14:paraId="61D5E8CD" w14:textId="77777777" w:rsidR="004F6073" w:rsidRPr="007C72F7" w:rsidRDefault="004F6073" w:rsidP="00481BEA">
            <w:pPr>
              <w:spacing w:line="300" w:lineRule="exact"/>
              <w:rPr>
                <w:color w:val="auto"/>
                <w:spacing w:val="-8"/>
              </w:rPr>
            </w:pPr>
            <w:r w:rsidRPr="007C72F7">
              <w:rPr>
                <w:color w:val="auto"/>
                <w:spacing w:val="-8"/>
              </w:rPr>
              <w:t>Nhà ở 5 tầng, móng ép cọc, khung bê tông cốt thép, tường xây gạch đỏ hoặc gạch không nung dày 220mm</w:t>
            </w:r>
          </w:p>
        </w:tc>
        <w:tc>
          <w:tcPr>
            <w:tcW w:w="625" w:type="pct"/>
            <w:shd w:val="clear" w:color="auto" w:fill="auto"/>
            <w:tcMar>
              <w:top w:w="0" w:type="dxa"/>
              <w:left w:w="0" w:type="dxa"/>
              <w:bottom w:w="0" w:type="dxa"/>
              <w:right w:w="0" w:type="dxa"/>
            </w:tcMar>
            <w:vAlign w:val="center"/>
          </w:tcPr>
          <w:p w14:paraId="6650DA89" w14:textId="77777777" w:rsidR="004F6073" w:rsidRPr="007C72F7" w:rsidRDefault="004F6073" w:rsidP="00481BEA">
            <w:pPr>
              <w:spacing w:line="300" w:lineRule="exact"/>
              <w:jc w:val="center"/>
              <w:rPr>
                <w:color w:val="auto"/>
                <w:spacing w:val="-8"/>
              </w:rPr>
            </w:pPr>
            <w:r w:rsidRPr="007C72F7">
              <w:rPr>
                <w:color w:val="auto"/>
                <w:spacing w:val="-8"/>
              </w:rPr>
              <w:t>đ/m2 sàn</w:t>
            </w:r>
          </w:p>
        </w:tc>
        <w:tc>
          <w:tcPr>
            <w:tcW w:w="781" w:type="pct"/>
            <w:shd w:val="clear" w:color="auto" w:fill="auto"/>
            <w:tcMar>
              <w:top w:w="0" w:type="dxa"/>
              <w:left w:w="0" w:type="dxa"/>
              <w:bottom w:w="0" w:type="dxa"/>
              <w:right w:w="0" w:type="dxa"/>
            </w:tcMar>
            <w:vAlign w:val="center"/>
          </w:tcPr>
          <w:p w14:paraId="46DCA059" w14:textId="77777777" w:rsidR="004F6073" w:rsidRPr="007C72F7" w:rsidRDefault="004F6073" w:rsidP="00481BEA">
            <w:pPr>
              <w:ind w:right="188"/>
              <w:jc w:val="right"/>
              <w:rPr>
                <w:color w:val="auto"/>
                <w:spacing w:val="-8"/>
                <w:szCs w:val="26"/>
              </w:rPr>
            </w:pPr>
            <w:r w:rsidRPr="007C72F7">
              <w:rPr>
                <w:color w:val="auto"/>
                <w:spacing w:val="-8"/>
                <w:sz w:val="26"/>
                <w:szCs w:val="26"/>
              </w:rPr>
              <w:t>5.004.905</w:t>
            </w:r>
          </w:p>
        </w:tc>
      </w:tr>
      <w:tr w:rsidR="00F43034" w:rsidRPr="007C72F7" w14:paraId="0B1FCCBE" w14:textId="77777777" w:rsidTr="00157161">
        <w:trPr>
          <w:trHeight w:val="970"/>
        </w:trPr>
        <w:tc>
          <w:tcPr>
            <w:tcW w:w="409" w:type="pct"/>
            <w:shd w:val="clear" w:color="auto" w:fill="auto"/>
            <w:tcMar>
              <w:top w:w="0" w:type="dxa"/>
              <w:left w:w="0" w:type="dxa"/>
              <w:bottom w:w="0" w:type="dxa"/>
              <w:right w:w="0" w:type="dxa"/>
            </w:tcMar>
            <w:vAlign w:val="center"/>
          </w:tcPr>
          <w:p w14:paraId="3A24EFC6" w14:textId="77777777" w:rsidR="004F6073" w:rsidRPr="007C72F7" w:rsidRDefault="004F6073" w:rsidP="00481BEA">
            <w:pPr>
              <w:spacing w:line="300" w:lineRule="exact"/>
              <w:jc w:val="center"/>
              <w:rPr>
                <w:color w:val="auto"/>
                <w:spacing w:val="-8"/>
                <w:szCs w:val="28"/>
              </w:rPr>
            </w:pPr>
            <w:r w:rsidRPr="007C72F7">
              <w:rPr>
                <w:color w:val="auto"/>
                <w:spacing w:val="-8"/>
                <w:szCs w:val="28"/>
              </w:rPr>
              <w:t>2</w:t>
            </w:r>
          </w:p>
        </w:tc>
        <w:tc>
          <w:tcPr>
            <w:tcW w:w="3186" w:type="pct"/>
            <w:shd w:val="clear" w:color="auto" w:fill="auto"/>
            <w:tcMar>
              <w:top w:w="0" w:type="dxa"/>
              <w:left w:w="0" w:type="dxa"/>
              <w:bottom w:w="0" w:type="dxa"/>
              <w:right w:w="0" w:type="dxa"/>
            </w:tcMar>
            <w:vAlign w:val="center"/>
          </w:tcPr>
          <w:p w14:paraId="360F401E" w14:textId="77777777" w:rsidR="004F6073" w:rsidRPr="007C72F7" w:rsidRDefault="004F6073" w:rsidP="00481BEA">
            <w:pPr>
              <w:spacing w:line="300" w:lineRule="exact"/>
              <w:rPr>
                <w:color w:val="auto"/>
                <w:spacing w:val="-8"/>
              </w:rPr>
            </w:pPr>
            <w:r w:rsidRPr="007C72F7">
              <w:rPr>
                <w:color w:val="auto"/>
                <w:spacing w:val="-8"/>
              </w:rPr>
              <w:t>Nhà ở 5 tầng, móng ép cọc, khung bê tông cốt thép, tường xây gạch đỏ hoặc gạch không nung dày 110mm</w:t>
            </w:r>
          </w:p>
        </w:tc>
        <w:tc>
          <w:tcPr>
            <w:tcW w:w="625" w:type="pct"/>
            <w:shd w:val="clear" w:color="auto" w:fill="auto"/>
            <w:tcMar>
              <w:top w:w="0" w:type="dxa"/>
              <w:left w:w="0" w:type="dxa"/>
              <w:bottom w:w="0" w:type="dxa"/>
              <w:right w:w="0" w:type="dxa"/>
            </w:tcMar>
            <w:vAlign w:val="center"/>
          </w:tcPr>
          <w:p w14:paraId="021B99CA" w14:textId="77777777" w:rsidR="004F6073" w:rsidRPr="007C72F7" w:rsidRDefault="004F6073" w:rsidP="00481BEA">
            <w:pPr>
              <w:spacing w:line="300" w:lineRule="exact"/>
              <w:jc w:val="center"/>
              <w:rPr>
                <w:color w:val="auto"/>
                <w:spacing w:val="-8"/>
              </w:rPr>
            </w:pPr>
            <w:r w:rsidRPr="007C72F7">
              <w:rPr>
                <w:color w:val="auto"/>
                <w:spacing w:val="-8"/>
              </w:rPr>
              <w:t>đ/m2 sàn</w:t>
            </w:r>
          </w:p>
        </w:tc>
        <w:tc>
          <w:tcPr>
            <w:tcW w:w="781" w:type="pct"/>
            <w:shd w:val="clear" w:color="auto" w:fill="auto"/>
            <w:tcMar>
              <w:top w:w="0" w:type="dxa"/>
              <w:left w:w="0" w:type="dxa"/>
              <w:bottom w:w="0" w:type="dxa"/>
              <w:right w:w="0" w:type="dxa"/>
            </w:tcMar>
            <w:vAlign w:val="center"/>
          </w:tcPr>
          <w:p w14:paraId="77E79A85" w14:textId="77777777" w:rsidR="004F6073" w:rsidRPr="007C72F7" w:rsidRDefault="004F6073" w:rsidP="00481BEA">
            <w:pPr>
              <w:ind w:right="188"/>
              <w:jc w:val="right"/>
              <w:rPr>
                <w:color w:val="auto"/>
                <w:spacing w:val="-8"/>
                <w:szCs w:val="26"/>
              </w:rPr>
            </w:pPr>
            <w:r w:rsidRPr="007C72F7">
              <w:rPr>
                <w:color w:val="auto"/>
                <w:spacing w:val="-8"/>
                <w:sz w:val="26"/>
                <w:szCs w:val="26"/>
              </w:rPr>
              <w:t>4.742.653</w:t>
            </w:r>
          </w:p>
        </w:tc>
      </w:tr>
      <w:tr w:rsidR="00F43034" w:rsidRPr="007C72F7" w14:paraId="3B93DA1E" w14:textId="77777777" w:rsidTr="00157161">
        <w:trPr>
          <w:trHeight w:val="984"/>
        </w:trPr>
        <w:tc>
          <w:tcPr>
            <w:tcW w:w="409" w:type="pct"/>
            <w:shd w:val="clear" w:color="auto" w:fill="auto"/>
            <w:tcMar>
              <w:top w:w="0" w:type="dxa"/>
              <w:left w:w="0" w:type="dxa"/>
              <w:bottom w:w="0" w:type="dxa"/>
              <w:right w:w="0" w:type="dxa"/>
            </w:tcMar>
            <w:vAlign w:val="center"/>
          </w:tcPr>
          <w:p w14:paraId="5DFE5922" w14:textId="77777777" w:rsidR="004F6073" w:rsidRPr="007C72F7" w:rsidRDefault="004F6073" w:rsidP="00481BEA">
            <w:pPr>
              <w:spacing w:line="300" w:lineRule="exact"/>
              <w:jc w:val="center"/>
              <w:rPr>
                <w:color w:val="auto"/>
                <w:spacing w:val="-8"/>
                <w:szCs w:val="28"/>
              </w:rPr>
            </w:pPr>
            <w:r w:rsidRPr="007C72F7">
              <w:rPr>
                <w:color w:val="auto"/>
                <w:spacing w:val="-8"/>
                <w:szCs w:val="28"/>
              </w:rPr>
              <w:t>3</w:t>
            </w:r>
          </w:p>
        </w:tc>
        <w:tc>
          <w:tcPr>
            <w:tcW w:w="3186" w:type="pct"/>
            <w:shd w:val="clear" w:color="auto" w:fill="auto"/>
            <w:tcMar>
              <w:top w:w="0" w:type="dxa"/>
              <w:left w:w="0" w:type="dxa"/>
              <w:bottom w:w="0" w:type="dxa"/>
              <w:right w:w="0" w:type="dxa"/>
            </w:tcMar>
            <w:vAlign w:val="center"/>
          </w:tcPr>
          <w:p w14:paraId="01AE4B77" w14:textId="77777777" w:rsidR="004F6073" w:rsidRPr="007C72F7" w:rsidRDefault="004F6073" w:rsidP="00481BEA">
            <w:pPr>
              <w:spacing w:line="300" w:lineRule="exact"/>
              <w:rPr>
                <w:color w:val="auto"/>
                <w:spacing w:val="-8"/>
              </w:rPr>
            </w:pPr>
            <w:r w:rsidRPr="007C72F7">
              <w:rPr>
                <w:color w:val="auto"/>
                <w:spacing w:val="-8"/>
              </w:rPr>
              <w:t>Nhà ở 5 tầng, móng trụ BTCT chịu lực, khung bê tông cốt thép, tường xây gạch đỏ hoặc gạch không nung dày 220mm</w:t>
            </w:r>
          </w:p>
        </w:tc>
        <w:tc>
          <w:tcPr>
            <w:tcW w:w="625" w:type="pct"/>
            <w:shd w:val="clear" w:color="auto" w:fill="auto"/>
            <w:tcMar>
              <w:top w:w="0" w:type="dxa"/>
              <w:left w:w="0" w:type="dxa"/>
              <w:bottom w:w="0" w:type="dxa"/>
              <w:right w:w="0" w:type="dxa"/>
            </w:tcMar>
            <w:vAlign w:val="center"/>
          </w:tcPr>
          <w:p w14:paraId="1691CD1B" w14:textId="77777777" w:rsidR="004F6073" w:rsidRPr="007C72F7" w:rsidRDefault="004F6073" w:rsidP="00481BEA">
            <w:pPr>
              <w:spacing w:line="300" w:lineRule="exact"/>
              <w:jc w:val="center"/>
              <w:rPr>
                <w:color w:val="auto"/>
                <w:spacing w:val="-8"/>
              </w:rPr>
            </w:pPr>
            <w:r w:rsidRPr="007C72F7">
              <w:rPr>
                <w:color w:val="auto"/>
                <w:spacing w:val="-8"/>
              </w:rPr>
              <w:t>đ/m2 sàn</w:t>
            </w:r>
          </w:p>
        </w:tc>
        <w:tc>
          <w:tcPr>
            <w:tcW w:w="781" w:type="pct"/>
            <w:shd w:val="clear" w:color="auto" w:fill="auto"/>
            <w:tcMar>
              <w:top w:w="0" w:type="dxa"/>
              <w:left w:w="0" w:type="dxa"/>
              <w:bottom w:w="0" w:type="dxa"/>
              <w:right w:w="0" w:type="dxa"/>
            </w:tcMar>
            <w:vAlign w:val="center"/>
          </w:tcPr>
          <w:p w14:paraId="7276331D" w14:textId="77777777" w:rsidR="004F6073" w:rsidRPr="007C72F7" w:rsidRDefault="004F6073" w:rsidP="00481BEA">
            <w:pPr>
              <w:ind w:right="188"/>
              <w:jc w:val="right"/>
              <w:rPr>
                <w:color w:val="auto"/>
                <w:spacing w:val="-8"/>
                <w:szCs w:val="26"/>
              </w:rPr>
            </w:pPr>
            <w:r w:rsidRPr="007C72F7">
              <w:rPr>
                <w:color w:val="auto"/>
                <w:spacing w:val="-8"/>
                <w:sz w:val="26"/>
                <w:szCs w:val="26"/>
              </w:rPr>
              <w:t>4.761.141</w:t>
            </w:r>
          </w:p>
        </w:tc>
      </w:tr>
      <w:tr w:rsidR="00F43034" w:rsidRPr="007C72F7" w14:paraId="771148FE" w14:textId="77777777" w:rsidTr="00157161">
        <w:trPr>
          <w:trHeight w:val="842"/>
        </w:trPr>
        <w:tc>
          <w:tcPr>
            <w:tcW w:w="409" w:type="pct"/>
            <w:shd w:val="clear" w:color="auto" w:fill="auto"/>
            <w:tcMar>
              <w:top w:w="0" w:type="dxa"/>
              <w:left w:w="0" w:type="dxa"/>
              <w:bottom w:w="0" w:type="dxa"/>
              <w:right w:w="0" w:type="dxa"/>
            </w:tcMar>
            <w:vAlign w:val="center"/>
          </w:tcPr>
          <w:p w14:paraId="32239108" w14:textId="77777777" w:rsidR="004F6073" w:rsidRPr="007C72F7" w:rsidRDefault="004F6073" w:rsidP="00481BEA">
            <w:pPr>
              <w:spacing w:line="300" w:lineRule="exact"/>
              <w:jc w:val="center"/>
              <w:rPr>
                <w:color w:val="auto"/>
                <w:spacing w:val="-8"/>
                <w:szCs w:val="28"/>
              </w:rPr>
            </w:pPr>
            <w:r w:rsidRPr="007C72F7">
              <w:rPr>
                <w:color w:val="auto"/>
                <w:spacing w:val="-8"/>
                <w:szCs w:val="28"/>
              </w:rPr>
              <w:t>4</w:t>
            </w:r>
          </w:p>
        </w:tc>
        <w:tc>
          <w:tcPr>
            <w:tcW w:w="3186" w:type="pct"/>
            <w:shd w:val="clear" w:color="auto" w:fill="auto"/>
            <w:tcMar>
              <w:top w:w="0" w:type="dxa"/>
              <w:left w:w="0" w:type="dxa"/>
              <w:bottom w:w="0" w:type="dxa"/>
              <w:right w:w="0" w:type="dxa"/>
            </w:tcMar>
            <w:vAlign w:val="center"/>
          </w:tcPr>
          <w:p w14:paraId="197FBB79" w14:textId="77777777" w:rsidR="004F6073" w:rsidRPr="007C72F7" w:rsidRDefault="004F6073" w:rsidP="00481BEA">
            <w:pPr>
              <w:spacing w:line="300" w:lineRule="exact"/>
              <w:rPr>
                <w:color w:val="auto"/>
                <w:spacing w:val="-8"/>
              </w:rPr>
            </w:pPr>
            <w:r w:rsidRPr="007C72F7">
              <w:rPr>
                <w:color w:val="auto"/>
                <w:spacing w:val="-8"/>
              </w:rPr>
              <w:t>Nhà ở 5 tầng, móng trụ BTCT chịu lực, khung bê tông cốt thép, tường xây gạch đỏ hoặc gạch không nung dày 110mm</w:t>
            </w:r>
          </w:p>
        </w:tc>
        <w:tc>
          <w:tcPr>
            <w:tcW w:w="625" w:type="pct"/>
            <w:shd w:val="clear" w:color="auto" w:fill="auto"/>
            <w:tcMar>
              <w:top w:w="0" w:type="dxa"/>
              <w:left w:w="0" w:type="dxa"/>
              <w:bottom w:w="0" w:type="dxa"/>
              <w:right w:w="0" w:type="dxa"/>
            </w:tcMar>
            <w:vAlign w:val="center"/>
          </w:tcPr>
          <w:p w14:paraId="5447C315" w14:textId="77777777" w:rsidR="004F6073" w:rsidRPr="007C72F7" w:rsidRDefault="004F6073" w:rsidP="00481BEA">
            <w:pPr>
              <w:spacing w:line="300" w:lineRule="exact"/>
              <w:jc w:val="center"/>
              <w:rPr>
                <w:color w:val="auto"/>
                <w:spacing w:val="-8"/>
              </w:rPr>
            </w:pPr>
            <w:r w:rsidRPr="007C72F7">
              <w:rPr>
                <w:color w:val="auto"/>
                <w:spacing w:val="-8"/>
              </w:rPr>
              <w:t>đ/m2 sàn</w:t>
            </w:r>
          </w:p>
        </w:tc>
        <w:tc>
          <w:tcPr>
            <w:tcW w:w="781" w:type="pct"/>
            <w:shd w:val="clear" w:color="auto" w:fill="auto"/>
            <w:tcMar>
              <w:top w:w="0" w:type="dxa"/>
              <w:left w:w="0" w:type="dxa"/>
              <w:bottom w:w="0" w:type="dxa"/>
              <w:right w:w="0" w:type="dxa"/>
            </w:tcMar>
            <w:vAlign w:val="center"/>
          </w:tcPr>
          <w:p w14:paraId="6013EA53" w14:textId="77777777" w:rsidR="004F6073" w:rsidRPr="007C72F7" w:rsidRDefault="004F6073" w:rsidP="00481BEA">
            <w:pPr>
              <w:ind w:right="188"/>
              <w:jc w:val="right"/>
              <w:rPr>
                <w:color w:val="auto"/>
                <w:spacing w:val="-8"/>
                <w:szCs w:val="26"/>
              </w:rPr>
            </w:pPr>
            <w:r w:rsidRPr="007C72F7">
              <w:rPr>
                <w:color w:val="auto"/>
                <w:spacing w:val="-8"/>
                <w:sz w:val="26"/>
                <w:szCs w:val="26"/>
              </w:rPr>
              <w:t>4.499.316</w:t>
            </w:r>
          </w:p>
        </w:tc>
      </w:tr>
      <w:tr w:rsidR="00F43034" w:rsidRPr="007C72F7" w14:paraId="33555F45" w14:textId="77777777" w:rsidTr="00157161">
        <w:trPr>
          <w:trHeight w:val="638"/>
        </w:trPr>
        <w:tc>
          <w:tcPr>
            <w:tcW w:w="409" w:type="pct"/>
            <w:shd w:val="clear" w:color="auto" w:fill="auto"/>
            <w:tcMar>
              <w:top w:w="0" w:type="dxa"/>
              <w:left w:w="0" w:type="dxa"/>
              <w:bottom w:w="0" w:type="dxa"/>
              <w:right w:w="0" w:type="dxa"/>
            </w:tcMar>
            <w:vAlign w:val="center"/>
          </w:tcPr>
          <w:p w14:paraId="6D2A261E" w14:textId="77777777" w:rsidR="00D57230" w:rsidRPr="007C72F7" w:rsidRDefault="00D57230" w:rsidP="00481BEA">
            <w:pPr>
              <w:spacing w:line="300" w:lineRule="exact"/>
              <w:jc w:val="center"/>
              <w:rPr>
                <w:color w:val="auto"/>
                <w:spacing w:val="-8"/>
                <w:szCs w:val="28"/>
              </w:rPr>
            </w:pPr>
            <w:r w:rsidRPr="007C72F7">
              <w:rPr>
                <w:b/>
                <w:bCs/>
                <w:color w:val="auto"/>
                <w:spacing w:val="-8"/>
                <w:szCs w:val="28"/>
              </w:rPr>
              <w:t>II</w:t>
            </w:r>
          </w:p>
        </w:tc>
        <w:tc>
          <w:tcPr>
            <w:tcW w:w="4591" w:type="pct"/>
            <w:gridSpan w:val="3"/>
            <w:shd w:val="clear" w:color="auto" w:fill="auto"/>
            <w:tcMar>
              <w:top w:w="0" w:type="dxa"/>
              <w:left w:w="0" w:type="dxa"/>
              <w:bottom w:w="0" w:type="dxa"/>
              <w:right w:w="0" w:type="dxa"/>
            </w:tcMar>
            <w:vAlign w:val="center"/>
          </w:tcPr>
          <w:p w14:paraId="050531D5" w14:textId="77777777" w:rsidR="002337E5" w:rsidRPr="007C72F7" w:rsidRDefault="006E3F80" w:rsidP="00481BEA">
            <w:pPr>
              <w:spacing w:line="300" w:lineRule="exact"/>
              <w:jc w:val="both"/>
              <w:rPr>
                <w:color w:val="auto"/>
                <w:spacing w:val="-8"/>
              </w:rPr>
            </w:pPr>
            <w:r w:rsidRPr="007C72F7">
              <w:rPr>
                <w:b/>
                <w:bCs/>
                <w:i/>
                <w:iCs/>
                <w:color w:val="auto"/>
                <w:spacing w:val="-8"/>
              </w:rPr>
              <w:t>Nhà ở 4 tầng cao 14,5m có công trình vệ sinh khép kín:</w:t>
            </w:r>
            <w:r w:rsidRPr="007C72F7">
              <w:rPr>
                <w:color w:val="auto"/>
                <w:spacing w:val="-8"/>
              </w:rPr>
              <w:t xml:space="preserve"> Móng ép cọc BTCT KT: 250x250 hoặc móng trụ BTCT mác 200 ch</w:t>
            </w:r>
            <w:r w:rsidR="00325844" w:rsidRPr="007C72F7">
              <w:rPr>
                <w:color w:val="auto"/>
                <w:spacing w:val="-8"/>
              </w:rPr>
              <w:t>ị</w:t>
            </w:r>
            <w:r w:rsidRPr="007C72F7">
              <w:rPr>
                <w:color w:val="auto"/>
                <w:spacing w:val="-8"/>
              </w:rPr>
              <w:t>u lực, khung nhà, dầm trụ cột BTCT mác 200#, tường xây gạch đỏ hoặc gạch không nung  mác 75#, tường dày từ 110mm - 220mm, sàn đổ bê tông cốt thép 200#. Chiều cao tầng ≥ 3,5m, nền bê tông đá dăm, lát gạch liên doanh KT: 60x60. Tường trát VXM mác 75 dày 1,5cm, tường sơn 1 nước lót 2 nước phủ không bả. Cửa đi</w:t>
            </w:r>
            <w:r w:rsidR="00966024" w:rsidRPr="007C72F7">
              <w:rPr>
                <w:color w:val="auto"/>
                <w:spacing w:val="-8"/>
              </w:rPr>
              <w:t>,</w:t>
            </w:r>
            <w:r w:rsidRPr="007C72F7">
              <w:rPr>
                <w:color w:val="auto"/>
                <w:spacing w:val="-8"/>
              </w:rPr>
              <w:t xml:space="preserve"> cửa sổ bằng nhôm hệ kính an toàn. Hệ thống điện đi âm tường và đặt trong ống gen bảo vệ, hệ thống chi</w:t>
            </w:r>
            <w:r w:rsidR="00325844" w:rsidRPr="007C72F7">
              <w:rPr>
                <w:color w:val="auto"/>
                <w:spacing w:val="-8"/>
              </w:rPr>
              <w:t>ế</w:t>
            </w:r>
            <w:r w:rsidRPr="007C72F7">
              <w:rPr>
                <w:color w:val="auto"/>
                <w:spacing w:val="-8"/>
              </w:rPr>
              <w:t>u sáng và các thiết bị điện của Việt Nam sản xuất hoặc liên doanh. Hệ thống nước đi âm tường, đường nước cấp được lấy từ bể ngầm trong nhà cấp lên t</w:t>
            </w:r>
            <w:r w:rsidR="0059094C" w:rsidRPr="007C72F7">
              <w:rPr>
                <w:color w:val="auto"/>
                <w:spacing w:val="-8"/>
              </w:rPr>
              <w:t>é</w:t>
            </w:r>
            <w:r w:rsidRPr="007C72F7">
              <w:rPr>
                <w:color w:val="auto"/>
                <w:spacing w:val="-8"/>
              </w:rPr>
              <w:t>c inox trên mái, hệ thống cấp thoát nước được đặt trong hộp kỹ thuật. Bình nóng lạnh, lavabo, sen tắm Việt Nam hoặc liên doanh Việt Nam. Chậu xí bệt thông dụng, khu WC khép kín.</w:t>
            </w:r>
          </w:p>
        </w:tc>
      </w:tr>
      <w:tr w:rsidR="00F43034" w:rsidRPr="007C72F7" w14:paraId="73AA245B" w14:textId="77777777" w:rsidTr="00157161">
        <w:trPr>
          <w:trHeight w:val="986"/>
        </w:trPr>
        <w:tc>
          <w:tcPr>
            <w:tcW w:w="409" w:type="pct"/>
            <w:shd w:val="clear" w:color="auto" w:fill="auto"/>
            <w:tcMar>
              <w:top w:w="0" w:type="dxa"/>
              <w:left w:w="0" w:type="dxa"/>
              <w:bottom w:w="0" w:type="dxa"/>
              <w:right w:w="0" w:type="dxa"/>
            </w:tcMar>
            <w:vAlign w:val="center"/>
          </w:tcPr>
          <w:p w14:paraId="6D3497F4" w14:textId="77777777" w:rsidR="004F6073" w:rsidRPr="007C72F7" w:rsidRDefault="004F6073" w:rsidP="00481BEA">
            <w:pPr>
              <w:spacing w:line="300" w:lineRule="exact"/>
              <w:jc w:val="center"/>
              <w:rPr>
                <w:color w:val="auto"/>
                <w:spacing w:val="-8"/>
                <w:szCs w:val="28"/>
              </w:rPr>
            </w:pPr>
            <w:r w:rsidRPr="007C72F7">
              <w:rPr>
                <w:color w:val="auto"/>
                <w:spacing w:val="-8"/>
                <w:szCs w:val="28"/>
              </w:rPr>
              <w:t>1</w:t>
            </w:r>
          </w:p>
        </w:tc>
        <w:tc>
          <w:tcPr>
            <w:tcW w:w="3186" w:type="pct"/>
            <w:shd w:val="clear" w:color="auto" w:fill="auto"/>
            <w:tcMar>
              <w:top w:w="0" w:type="dxa"/>
              <w:left w:w="0" w:type="dxa"/>
              <w:bottom w:w="0" w:type="dxa"/>
              <w:right w:w="0" w:type="dxa"/>
            </w:tcMar>
            <w:vAlign w:val="center"/>
          </w:tcPr>
          <w:p w14:paraId="15B66D32" w14:textId="77777777" w:rsidR="004F6073" w:rsidRPr="007C72F7" w:rsidRDefault="004F6073" w:rsidP="00481BEA">
            <w:pPr>
              <w:spacing w:line="300" w:lineRule="exact"/>
              <w:rPr>
                <w:color w:val="auto"/>
                <w:spacing w:val="-8"/>
              </w:rPr>
            </w:pPr>
            <w:r w:rsidRPr="007C72F7">
              <w:rPr>
                <w:color w:val="auto"/>
                <w:spacing w:val="-8"/>
              </w:rPr>
              <w:t>Nhà ở 4 tầng, móng ép cọc, khung bê tông cốt thép, tường xây gạch đỏ hoặc gạch không nung dày 220mm</w:t>
            </w:r>
          </w:p>
        </w:tc>
        <w:tc>
          <w:tcPr>
            <w:tcW w:w="625" w:type="pct"/>
            <w:shd w:val="clear" w:color="auto" w:fill="auto"/>
            <w:tcMar>
              <w:top w:w="0" w:type="dxa"/>
              <w:left w:w="0" w:type="dxa"/>
              <w:bottom w:w="0" w:type="dxa"/>
              <w:right w:w="0" w:type="dxa"/>
            </w:tcMar>
            <w:vAlign w:val="center"/>
          </w:tcPr>
          <w:p w14:paraId="1287CCE4" w14:textId="77777777" w:rsidR="004F6073" w:rsidRPr="007C72F7" w:rsidRDefault="004F6073" w:rsidP="00481BEA">
            <w:pPr>
              <w:spacing w:line="300" w:lineRule="exact"/>
              <w:jc w:val="center"/>
              <w:rPr>
                <w:color w:val="auto"/>
                <w:spacing w:val="-8"/>
              </w:rPr>
            </w:pPr>
            <w:r w:rsidRPr="007C72F7">
              <w:rPr>
                <w:color w:val="auto"/>
                <w:spacing w:val="-8"/>
              </w:rPr>
              <w:t>đ/m2 sàn</w:t>
            </w:r>
          </w:p>
        </w:tc>
        <w:tc>
          <w:tcPr>
            <w:tcW w:w="781" w:type="pct"/>
            <w:shd w:val="clear" w:color="auto" w:fill="auto"/>
            <w:tcMar>
              <w:top w:w="0" w:type="dxa"/>
              <w:left w:w="0" w:type="dxa"/>
              <w:bottom w:w="0" w:type="dxa"/>
              <w:right w:w="0" w:type="dxa"/>
            </w:tcMar>
            <w:vAlign w:val="center"/>
          </w:tcPr>
          <w:p w14:paraId="7ECC035E" w14:textId="77777777" w:rsidR="004F6073" w:rsidRPr="007C72F7" w:rsidRDefault="004F6073" w:rsidP="00481BEA">
            <w:pPr>
              <w:ind w:right="188"/>
              <w:jc w:val="right"/>
              <w:rPr>
                <w:color w:val="auto"/>
                <w:spacing w:val="-8"/>
                <w:szCs w:val="26"/>
              </w:rPr>
            </w:pPr>
            <w:r w:rsidRPr="007C72F7">
              <w:rPr>
                <w:color w:val="auto"/>
                <w:spacing w:val="-8"/>
                <w:sz w:val="26"/>
                <w:szCs w:val="26"/>
              </w:rPr>
              <w:t>5.312.276</w:t>
            </w:r>
          </w:p>
        </w:tc>
      </w:tr>
      <w:tr w:rsidR="00F43034" w:rsidRPr="007C72F7" w14:paraId="325FD420" w14:textId="77777777" w:rsidTr="00157161">
        <w:trPr>
          <w:trHeight w:val="973"/>
        </w:trPr>
        <w:tc>
          <w:tcPr>
            <w:tcW w:w="409" w:type="pct"/>
            <w:shd w:val="clear" w:color="auto" w:fill="auto"/>
            <w:tcMar>
              <w:top w:w="0" w:type="dxa"/>
              <w:left w:w="0" w:type="dxa"/>
              <w:bottom w:w="0" w:type="dxa"/>
              <w:right w:w="0" w:type="dxa"/>
            </w:tcMar>
            <w:vAlign w:val="center"/>
          </w:tcPr>
          <w:p w14:paraId="6141B6F6" w14:textId="77777777" w:rsidR="004F6073" w:rsidRPr="007C72F7" w:rsidRDefault="004F6073" w:rsidP="00481BEA">
            <w:pPr>
              <w:spacing w:line="300" w:lineRule="exact"/>
              <w:jc w:val="center"/>
              <w:rPr>
                <w:color w:val="auto"/>
                <w:spacing w:val="-8"/>
                <w:szCs w:val="28"/>
              </w:rPr>
            </w:pPr>
            <w:r w:rsidRPr="007C72F7">
              <w:rPr>
                <w:color w:val="auto"/>
                <w:spacing w:val="-8"/>
                <w:szCs w:val="28"/>
              </w:rPr>
              <w:lastRenderedPageBreak/>
              <w:t>2</w:t>
            </w:r>
          </w:p>
        </w:tc>
        <w:tc>
          <w:tcPr>
            <w:tcW w:w="3186" w:type="pct"/>
            <w:shd w:val="clear" w:color="auto" w:fill="auto"/>
            <w:tcMar>
              <w:top w:w="0" w:type="dxa"/>
              <w:left w:w="0" w:type="dxa"/>
              <w:bottom w:w="0" w:type="dxa"/>
              <w:right w:w="0" w:type="dxa"/>
            </w:tcMar>
            <w:vAlign w:val="center"/>
          </w:tcPr>
          <w:p w14:paraId="3114D79B" w14:textId="77777777" w:rsidR="004F6073" w:rsidRPr="007C72F7" w:rsidRDefault="004F6073" w:rsidP="00481BEA">
            <w:pPr>
              <w:spacing w:line="300" w:lineRule="exact"/>
              <w:rPr>
                <w:color w:val="auto"/>
                <w:spacing w:val="-8"/>
              </w:rPr>
            </w:pPr>
            <w:r w:rsidRPr="007C72F7">
              <w:rPr>
                <w:color w:val="auto"/>
                <w:spacing w:val="-8"/>
              </w:rPr>
              <w:t>Nhà ở 4 tầng, móng ép cọc, khung bê tông cốt thép, tường xây gạch đỏ hoặc gạch không nung dày 110mm</w:t>
            </w:r>
          </w:p>
        </w:tc>
        <w:tc>
          <w:tcPr>
            <w:tcW w:w="625" w:type="pct"/>
            <w:shd w:val="clear" w:color="auto" w:fill="auto"/>
            <w:tcMar>
              <w:top w:w="0" w:type="dxa"/>
              <w:left w:w="0" w:type="dxa"/>
              <w:bottom w:w="0" w:type="dxa"/>
              <w:right w:w="0" w:type="dxa"/>
            </w:tcMar>
            <w:vAlign w:val="center"/>
          </w:tcPr>
          <w:p w14:paraId="07A01FCB" w14:textId="77777777" w:rsidR="004F6073" w:rsidRPr="007C72F7" w:rsidRDefault="004F6073" w:rsidP="00481BEA">
            <w:pPr>
              <w:spacing w:line="300" w:lineRule="exact"/>
              <w:jc w:val="center"/>
              <w:rPr>
                <w:color w:val="auto"/>
                <w:spacing w:val="-8"/>
              </w:rPr>
            </w:pPr>
            <w:r w:rsidRPr="007C72F7">
              <w:rPr>
                <w:color w:val="auto"/>
                <w:spacing w:val="-8"/>
              </w:rPr>
              <w:t>đ/m2 sàn</w:t>
            </w:r>
          </w:p>
        </w:tc>
        <w:tc>
          <w:tcPr>
            <w:tcW w:w="781" w:type="pct"/>
            <w:shd w:val="clear" w:color="auto" w:fill="auto"/>
            <w:tcMar>
              <w:top w:w="0" w:type="dxa"/>
              <w:left w:w="0" w:type="dxa"/>
              <w:bottom w:w="0" w:type="dxa"/>
              <w:right w:w="0" w:type="dxa"/>
            </w:tcMar>
            <w:vAlign w:val="center"/>
          </w:tcPr>
          <w:p w14:paraId="24F050FE" w14:textId="77777777" w:rsidR="004F6073" w:rsidRPr="007C72F7" w:rsidRDefault="004F6073" w:rsidP="00481BEA">
            <w:pPr>
              <w:ind w:right="188"/>
              <w:jc w:val="right"/>
              <w:rPr>
                <w:color w:val="auto"/>
                <w:spacing w:val="-8"/>
                <w:szCs w:val="26"/>
              </w:rPr>
            </w:pPr>
            <w:r w:rsidRPr="007C72F7">
              <w:rPr>
                <w:color w:val="auto"/>
                <w:spacing w:val="-8"/>
                <w:sz w:val="26"/>
                <w:szCs w:val="26"/>
              </w:rPr>
              <w:t>5.044.036</w:t>
            </w:r>
          </w:p>
        </w:tc>
      </w:tr>
      <w:tr w:rsidR="00F43034" w:rsidRPr="007C72F7" w14:paraId="76134C49" w14:textId="77777777" w:rsidTr="00157161">
        <w:trPr>
          <w:trHeight w:val="1008"/>
        </w:trPr>
        <w:tc>
          <w:tcPr>
            <w:tcW w:w="409" w:type="pct"/>
            <w:shd w:val="clear" w:color="auto" w:fill="auto"/>
            <w:tcMar>
              <w:top w:w="0" w:type="dxa"/>
              <w:left w:w="0" w:type="dxa"/>
              <w:bottom w:w="0" w:type="dxa"/>
              <w:right w:w="0" w:type="dxa"/>
            </w:tcMar>
            <w:vAlign w:val="center"/>
          </w:tcPr>
          <w:p w14:paraId="21599DC7" w14:textId="77777777" w:rsidR="004F6073" w:rsidRPr="007C72F7" w:rsidRDefault="004F6073" w:rsidP="00481BEA">
            <w:pPr>
              <w:spacing w:line="300" w:lineRule="exact"/>
              <w:jc w:val="center"/>
              <w:rPr>
                <w:color w:val="auto"/>
                <w:spacing w:val="-8"/>
                <w:szCs w:val="28"/>
              </w:rPr>
            </w:pPr>
            <w:r w:rsidRPr="007C72F7">
              <w:rPr>
                <w:color w:val="auto"/>
                <w:spacing w:val="-8"/>
                <w:szCs w:val="28"/>
              </w:rPr>
              <w:t>3</w:t>
            </w:r>
          </w:p>
        </w:tc>
        <w:tc>
          <w:tcPr>
            <w:tcW w:w="3186" w:type="pct"/>
            <w:shd w:val="clear" w:color="auto" w:fill="auto"/>
            <w:tcMar>
              <w:top w:w="0" w:type="dxa"/>
              <w:left w:w="0" w:type="dxa"/>
              <w:bottom w:w="0" w:type="dxa"/>
              <w:right w:w="0" w:type="dxa"/>
            </w:tcMar>
            <w:vAlign w:val="center"/>
          </w:tcPr>
          <w:p w14:paraId="0606A015" w14:textId="77777777" w:rsidR="004F6073" w:rsidRPr="007C72F7" w:rsidRDefault="004F6073" w:rsidP="00481BEA">
            <w:pPr>
              <w:spacing w:line="300" w:lineRule="exact"/>
              <w:rPr>
                <w:color w:val="auto"/>
                <w:spacing w:val="-8"/>
              </w:rPr>
            </w:pPr>
            <w:r w:rsidRPr="007C72F7">
              <w:rPr>
                <w:color w:val="auto"/>
                <w:spacing w:val="-8"/>
              </w:rPr>
              <w:t>Nhà ở 4 tầng, móng trụ BTCT chịu lực, khung bê tông cốt thép, tường xây gạch đỏ hoặc gạch không nung dày 220mm</w:t>
            </w:r>
          </w:p>
        </w:tc>
        <w:tc>
          <w:tcPr>
            <w:tcW w:w="625" w:type="pct"/>
            <w:shd w:val="clear" w:color="auto" w:fill="auto"/>
            <w:tcMar>
              <w:top w:w="0" w:type="dxa"/>
              <w:left w:w="0" w:type="dxa"/>
              <w:bottom w:w="0" w:type="dxa"/>
              <w:right w:w="0" w:type="dxa"/>
            </w:tcMar>
            <w:vAlign w:val="center"/>
          </w:tcPr>
          <w:p w14:paraId="4737EF5D" w14:textId="77777777" w:rsidR="004F6073" w:rsidRPr="007C72F7" w:rsidRDefault="004F6073" w:rsidP="00481BEA">
            <w:pPr>
              <w:spacing w:line="300" w:lineRule="exact"/>
              <w:jc w:val="center"/>
              <w:rPr>
                <w:color w:val="auto"/>
                <w:spacing w:val="-8"/>
              </w:rPr>
            </w:pPr>
            <w:r w:rsidRPr="007C72F7">
              <w:rPr>
                <w:color w:val="auto"/>
                <w:spacing w:val="-8"/>
              </w:rPr>
              <w:t>đ/m2 sàn</w:t>
            </w:r>
          </w:p>
        </w:tc>
        <w:tc>
          <w:tcPr>
            <w:tcW w:w="781" w:type="pct"/>
            <w:shd w:val="clear" w:color="auto" w:fill="auto"/>
            <w:tcMar>
              <w:top w:w="0" w:type="dxa"/>
              <w:left w:w="0" w:type="dxa"/>
              <w:bottom w:w="0" w:type="dxa"/>
              <w:right w:w="0" w:type="dxa"/>
            </w:tcMar>
            <w:vAlign w:val="center"/>
          </w:tcPr>
          <w:p w14:paraId="47E6A34B" w14:textId="77777777" w:rsidR="004F6073" w:rsidRPr="007C72F7" w:rsidRDefault="004F6073" w:rsidP="00481BEA">
            <w:pPr>
              <w:ind w:right="188"/>
              <w:jc w:val="right"/>
              <w:rPr>
                <w:color w:val="auto"/>
                <w:spacing w:val="-8"/>
                <w:szCs w:val="26"/>
              </w:rPr>
            </w:pPr>
            <w:r w:rsidRPr="007C72F7">
              <w:rPr>
                <w:color w:val="auto"/>
                <w:spacing w:val="-8"/>
                <w:sz w:val="26"/>
                <w:szCs w:val="26"/>
              </w:rPr>
              <w:t>5.301.217</w:t>
            </w:r>
          </w:p>
        </w:tc>
      </w:tr>
      <w:tr w:rsidR="00F43034" w:rsidRPr="007C72F7" w14:paraId="4089C206" w14:textId="77777777" w:rsidTr="00157161">
        <w:trPr>
          <w:trHeight w:val="940"/>
        </w:trPr>
        <w:tc>
          <w:tcPr>
            <w:tcW w:w="409" w:type="pct"/>
            <w:shd w:val="clear" w:color="auto" w:fill="auto"/>
            <w:tcMar>
              <w:top w:w="0" w:type="dxa"/>
              <w:left w:w="0" w:type="dxa"/>
              <w:bottom w:w="0" w:type="dxa"/>
              <w:right w:w="0" w:type="dxa"/>
            </w:tcMar>
            <w:vAlign w:val="center"/>
          </w:tcPr>
          <w:p w14:paraId="5D6276C4" w14:textId="77777777" w:rsidR="004F6073" w:rsidRPr="007C72F7" w:rsidRDefault="004F6073" w:rsidP="00481BEA">
            <w:pPr>
              <w:spacing w:line="300" w:lineRule="exact"/>
              <w:jc w:val="center"/>
              <w:rPr>
                <w:color w:val="auto"/>
                <w:spacing w:val="-8"/>
                <w:szCs w:val="28"/>
              </w:rPr>
            </w:pPr>
            <w:r w:rsidRPr="007C72F7">
              <w:rPr>
                <w:color w:val="auto"/>
                <w:spacing w:val="-8"/>
                <w:szCs w:val="28"/>
              </w:rPr>
              <w:t>4</w:t>
            </w:r>
          </w:p>
        </w:tc>
        <w:tc>
          <w:tcPr>
            <w:tcW w:w="3186" w:type="pct"/>
            <w:shd w:val="clear" w:color="auto" w:fill="auto"/>
            <w:tcMar>
              <w:top w:w="0" w:type="dxa"/>
              <w:left w:w="0" w:type="dxa"/>
              <w:bottom w:w="0" w:type="dxa"/>
              <w:right w:w="0" w:type="dxa"/>
            </w:tcMar>
            <w:vAlign w:val="center"/>
          </w:tcPr>
          <w:p w14:paraId="25732CEC" w14:textId="77777777" w:rsidR="004F6073" w:rsidRPr="007C72F7" w:rsidRDefault="004F6073" w:rsidP="00481BEA">
            <w:pPr>
              <w:spacing w:line="300" w:lineRule="exact"/>
              <w:rPr>
                <w:color w:val="auto"/>
                <w:spacing w:val="-8"/>
              </w:rPr>
            </w:pPr>
            <w:r w:rsidRPr="007C72F7">
              <w:rPr>
                <w:color w:val="auto"/>
                <w:spacing w:val="-8"/>
              </w:rPr>
              <w:t>Nhà ở 4 tầng, móng trụ BTCT chịu lực, khung bê tông cốt thép, tường xây gạch đỏ hoặc gạch không nung dày 110mm</w:t>
            </w:r>
          </w:p>
        </w:tc>
        <w:tc>
          <w:tcPr>
            <w:tcW w:w="625" w:type="pct"/>
            <w:shd w:val="clear" w:color="auto" w:fill="auto"/>
            <w:tcMar>
              <w:top w:w="0" w:type="dxa"/>
              <w:left w:w="0" w:type="dxa"/>
              <w:bottom w:w="0" w:type="dxa"/>
              <w:right w:w="0" w:type="dxa"/>
            </w:tcMar>
            <w:vAlign w:val="center"/>
          </w:tcPr>
          <w:p w14:paraId="4E8F2CE7" w14:textId="77777777" w:rsidR="004F6073" w:rsidRPr="007C72F7" w:rsidRDefault="004F6073" w:rsidP="00481BEA">
            <w:pPr>
              <w:spacing w:line="300" w:lineRule="exact"/>
              <w:jc w:val="center"/>
              <w:rPr>
                <w:color w:val="auto"/>
                <w:spacing w:val="-8"/>
              </w:rPr>
            </w:pPr>
            <w:r w:rsidRPr="007C72F7">
              <w:rPr>
                <w:color w:val="auto"/>
                <w:spacing w:val="-8"/>
              </w:rPr>
              <w:t>đ/m2 sàn</w:t>
            </w:r>
          </w:p>
        </w:tc>
        <w:tc>
          <w:tcPr>
            <w:tcW w:w="781" w:type="pct"/>
            <w:shd w:val="clear" w:color="auto" w:fill="auto"/>
            <w:tcMar>
              <w:top w:w="0" w:type="dxa"/>
              <w:left w:w="0" w:type="dxa"/>
              <w:bottom w:w="0" w:type="dxa"/>
              <w:right w:w="0" w:type="dxa"/>
            </w:tcMar>
            <w:vAlign w:val="center"/>
          </w:tcPr>
          <w:p w14:paraId="65BA8B95" w14:textId="77777777" w:rsidR="004F6073" w:rsidRPr="007C72F7" w:rsidRDefault="004F6073" w:rsidP="00481BEA">
            <w:pPr>
              <w:ind w:right="188"/>
              <w:jc w:val="right"/>
              <w:rPr>
                <w:color w:val="auto"/>
                <w:spacing w:val="-8"/>
                <w:szCs w:val="26"/>
              </w:rPr>
            </w:pPr>
            <w:r w:rsidRPr="007C72F7">
              <w:rPr>
                <w:color w:val="auto"/>
                <w:spacing w:val="-8"/>
                <w:sz w:val="26"/>
                <w:szCs w:val="26"/>
              </w:rPr>
              <w:t>4.764.983</w:t>
            </w:r>
          </w:p>
        </w:tc>
      </w:tr>
      <w:tr w:rsidR="00F43034" w:rsidRPr="007C72F7" w14:paraId="772B6591" w14:textId="77777777" w:rsidTr="00157161">
        <w:trPr>
          <w:trHeight w:val="1152"/>
        </w:trPr>
        <w:tc>
          <w:tcPr>
            <w:tcW w:w="409" w:type="pct"/>
            <w:shd w:val="clear" w:color="auto" w:fill="auto"/>
            <w:tcMar>
              <w:top w:w="0" w:type="dxa"/>
              <w:left w:w="0" w:type="dxa"/>
              <w:bottom w:w="0" w:type="dxa"/>
              <w:right w:w="0" w:type="dxa"/>
            </w:tcMar>
            <w:vAlign w:val="center"/>
          </w:tcPr>
          <w:p w14:paraId="7FE5336C" w14:textId="77777777" w:rsidR="006E3F80" w:rsidRPr="007C72F7" w:rsidRDefault="006E3F80" w:rsidP="00481BEA">
            <w:pPr>
              <w:spacing w:line="300" w:lineRule="exact"/>
              <w:jc w:val="center"/>
              <w:rPr>
                <w:color w:val="auto"/>
                <w:spacing w:val="-8"/>
                <w:szCs w:val="28"/>
              </w:rPr>
            </w:pPr>
            <w:r w:rsidRPr="007C72F7">
              <w:rPr>
                <w:b/>
                <w:bCs/>
                <w:color w:val="auto"/>
                <w:spacing w:val="-8"/>
                <w:szCs w:val="28"/>
              </w:rPr>
              <w:t>III</w:t>
            </w:r>
          </w:p>
        </w:tc>
        <w:tc>
          <w:tcPr>
            <w:tcW w:w="4591" w:type="pct"/>
            <w:gridSpan w:val="3"/>
            <w:shd w:val="clear" w:color="auto" w:fill="auto"/>
            <w:tcMar>
              <w:top w:w="0" w:type="dxa"/>
              <w:left w:w="0" w:type="dxa"/>
              <w:bottom w:w="0" w:type="dxa"/>
              <w:right w:w="0" w:type="dxa"/>
            </w:tcMar>
            <w:vAlign w:val="center"/>
          </w:tcPr>
          <w:p w14:paraId="16F2AEDF" w14:textId="77777777" w:rsidR="006E3F80" w:rsidRPr="007C72F7" w:rsidRDefault="006E3F80" w:rsidP="00481BEA">
            <w:pPr>
              <w:jc w:val="both"/>
              <w:rPr>
                <w:color w:val="auto"/>
                <w:spacing w:val="-8"/>
                <w:szCs w:val="26"/>
              </w:rPr>
            </w:pPr>
            <w:r w:rsidRPr="007C72F7">
              <w:rPr>
                <w:b/>
                <w:bCs/>
                <w:i/>
                <w:iCs/>
                <w:color w:val="auto"/>
                <w:spacing w:val="-8"/>
              </w:rPr>
              <w:t>Nhà ở 3 tầng cao 11,1m có công trình vệ sinh khép kín:</w:t>
            </w:r>
            <w:r w:rsidRPr="007C72F7">
              <w:rPr>
                <w:color w:val="auto"/>
                <w:spacing w:val="-8"/>
              </w:rPr>
              <w:t xml:space="preserve"> Móng ép cọc BTCT KT: 250x250 hoặc móng trụ BTCT mác 200 chiu lực, khung nhà, dầm trụ cột BTCT mác 200#, tường xây gạch đỏ hoặc gạch không nung  mác 75#, tường dày từ 110mm - 220mm, sàn đổ bê tông cốt thép 200#. Chiều cao tầng ≥ 3,5m, nền bê tông đá dăm, lát gạch liên doanh KT: 60x60. Tường trát VXM mác 75 dày 1,5cm, tường sơn 1 nước lót 2 nước phủ không bả. Cửa đi</w:t>
            </w:r>
            <w:r w:rsidR="00B1623E" w:rsidRPr="007C72F7">
              <w:rPr>
                <w:color w:val="auto"/>
                <w:spacing w:val="-8"/>
              </w:rPr>
              <w:t>,</w:t>
            </w:r>
            <w:r w:rsidRPr="007C72F7">
              <w:rPr>
                <w:color w:val="auto"/>
                <w:spacing w:val="-8"/>
              </w:rPr>
              <w:t xml:space="preserve"> cửa sổ bằng nhôm hệ kính an toàn. Hệ thống điện đi âm tường và đặt trong ống gen bảo vệ, hệ thống chi</w:t>
            </w:r>
            <w:r w:rsidR="0059094C" w:rsidRPr="007C72F7">
              <w:rPr>
                <w:color w:val="auto"/>
                <w:spacing w:val="-8"/>
              </w:rPr>
              <w:t>ế</w:t>
            </w:r>
            <w:r w:rsidRPr="007C72F7">
              <w:rPr>
                <w:color w:val="auto"/>
                <w:spacing w:val="-8"/>
              </w:rPr>
              <w:t>u sáng và các thiết bị điện của Việt Nam sản xuất hoặc liên doanh. Hệ thống nước đi âm tường, đường nước cấp được lấy từ bể ngầm trong nhà cấp lên t</w:t>
            </w:r>
            <w:r w:rsidR="0059094C" w:rsidRPr="007C72F7">
              <w:rPr>
                <w:color w:val="auto"/>
                <w:spacing w:val="-8"/>
              </w:rPr>
              <w:t>é</w:t>
            </w:r>
            <w:r w:rsidRPr="007C72F7">
              <w:rPr>
                <w:color w:val="auto"/>
                <w:spacing w:val="-8"/>
              </w:rPr>
              <w:t>c inox trên mái, hệ thống cấp thoát nước được đặt trong hộp kỹ thuật. Bình nóng lạnh, lavabo, sen tắm Việt Nam hoặc liên doanh Việt Nam. Chậu xí bệt thông dụng, khu WC khép kín.</w:t>
            </w:r>
          </w:p>
        </w:tc>
      </w:tr>
      <w:tr w:rsidR="00F43034" w:rsidRPr="007C72F7" w14:paraId="2E272FE1" w14:textId="77777777" w:rsidTr="00157161">
        <w:trPr>
          <w:trHeight w:val="910"/>
        </w:trPr>
        <w:tc>
          <w:tcPr>
            <w:tcW w:w="409" w:type="pct"/>
            <w:shd w:val="clear" w:color="auto" w:fill="auto"/>
            <w:tcMar>
              <w:top w:w="0" w:type="dxa"/>
              <w:left w:w="0" w:type="dxa"/>
              <w:bottom w:w="0" w:type="dxa"/>
              <w:right w:w="0" w:type="dxa"/>
            </w:tcMar>
            <w:vAlign w:val="center"/>
          </w:tcPr>
          <w:p w14:paraId="56E47398" w14:textId="77777777" w:rsidR="004F6073" w:rsidRPr="007C72F7" w:rsidRDefault="004F6073" w:rsidP="00481BEA">
            <w:pPr>
              <w:spacing w:line="300" w:lineRule="exact"/>
              <w:jc w:val="center"/>
              <w:rPr>
                <w:color w:val="auto"/>
                <w:spacing w:val="-8"/>
                <w:szCs w:val="28"/>
              </w:rPr>
            </w:pPr>
            <w:r w:rsidRPr="007C72F7">
              <w:rPr>
                <w:color w:val="auto"/>
                <w:spacing w:val="-8"/>
                <w:szCs w:val="28"/>
              </w:rPr>
              <w:t>1</w:t>
            </w:r>
          </w:p>
        </w:tc>
        <w:tc>
          <w:tcPr>
            <w:tcW w:w="3186" w:type="pct"/>
            <w:shd w:val="clear" w:color="auto" w:fill="auto"/>
            <w:tcMar>
              <w:top w:w="0" w:type="dxa"/>
              <w:left w:w="0" w:type="dxa"/>
              <w:bottom w:w="0" w:type="dxa"/>
              <w:right w:w="0" w:type="dxa"/>
            </w:tcMar>
            <w:vAlign w:val="center"/>
          </w:tcPr>
          <w:p w14:paraId="15337B3E" w14:textId="77777777" w:rsidR="004F6073" w:rsidRPr="007C72F7" w:rsidRDefault="004F6073" w:rsidP="00481BEA">
            <w:pPr>
              <w:spacing w:line="300" w:lineRule="exact"/>
              <w:rPr>
                <w:color w:val="auto"/>
                <w:spacing w:val="-8"/>
              </w:rPr>
            </w:pPr>
            <w:r w:rsidRPr="007C72F7">
              <w:rPr>
                <w:color w:val="auto"/>
                <w:spacing w:val="-8"/>
              </w:rPr>
              <w:t>Nhà ở 3 tầng, móng ép cọc, khung bê tông cốt thép, tường xây gạch đỏ hoặc gạch không nung dày 220mm</w:t>
            </w:r>
          </w:p>
        </w:tc>
        <w:tc>
          <w:tcPr>
            <w:tcW w:w="625" w:type="pct"/>
            <w:shd w:val="clear" w:color="auto" w:fill="auto"/>
            <w:tcMar>
              <w:top w:w="0" w:type="dxa"/>
              <w:left w:w="0" w:type="dxa"/>
              <w:bottom w:w="0" w:type="dxa"/>
              <w:right w:w="0" w:type="dxa"/>
            </w:tcMar>
            <w:vAlign w:val="center"/>
          </w:tcPr>
          <w:p w14:paraId="730BB803" w14:textId="77777777" w:rsidR="004F6073" w:rsidRPr="007C72F7" w:rsidRDefault="004F6073" w:rsidP="00481BEA">
            <w:pPr>
              <w:spacing w:line="300" w:lineRule="exact"/>
              <w:jc w:val="center"/>
              <w:rPr>
                <w:color w:val="auto"/>
                <w:spacing w:val="-8"/>
              </w:rPr>
            </w:pPr>
            <w:r w:rsidRPr="007C72F7">
              <w:rPr>
                <w:color w:val="auto"/>
                <w:spacing w:val="-8"/>
              </w:rPr>
              <w:t>đ/m2 sàn</w:t>
            </w:r>
          </w:p>
        </w:tc>
        <w:tc>
          <w:tcPr>
            <w:tcW w:w="781" w:type="pct"/>
            <w:shd w:val="clear" w:color="auto" w:fill="auto"/>
            <w:tcMar>
              <w:top w:w="0" w:type="dxa"/>
              <w:left w:w="0" w:type="dxa"/>
              <w:bottom w:w="0" w:type="dxa"/>
              <w:right w:w="0" w:type="dxa"/>
            </w:tcMar>
            <w:vAlign w:val="center"/>
          </w:tcPr>
          <w:p w14:paraId="239F37AA" w14:textId="77777777" w:rsidR="004F6073" w:rsidRPr="007C72F7" w:rsidRDefault="004F6073" w:rsidP="00481BEA">
            <w:pPr>
              <w:jc w:val="center"/>
              <w:rPr>
                <w:color w:val="auto"/>
                <w:spacing w:val="-8"/>
                <w:szCs w:val="26"/>
              </w:rPr>
            </w:pPr>
            <w:r w:rsidRPr="007C72F7">
              <w:rPr>
                <w:color w:val="auto"/>
                <w:spacing w:val="-8"/>
                <w:sz w:val="26"/>
                <w:szCs w:val="26"/>
              </w:rPr>
              <w:t xml:space="preserve">         5.575.977 </w:t>
            </w:r>
          </w:p>
        </w:tc>
      </w:tr>
      <w:tr w:rsidR="00F43034" w:rsidRPr="007C72F7" w14:paraId="46AEED02" w14:textId="77777777" w:rsidTr="00157161">
        <w:trPr>
          <w:trHeight w:val="921"/>
        </w:trPr>
        <w:tc>
          <w:tcPr>
            <w:tcW w:w="409" w:type="pct"/>
            <w:shd w:val="clear" w:color="auto" w:fill="auto"/>
            <w:tcMar>
              <w:top w:w="0" w:type="dxa"/>
              <w:left w:w="0" w:type="dxa"/>
              <w:bottom w:w="0" w:type="dxa"/>
              <w:right w:w="0" w:type="dxa"/>
            </w:tcMar>
            <w:vAlign w:val="center"/>
          </w:tcPr>
          <w:p w14:paraId="30648A47" w14:textId="77777777" w:rsidR="004F6073" w:rsidRPr="007C72F7" w:rsidRDefault="004F6073" w:rsidP="00481BEA">
            <w:pPr>
              <w:spacing w:line="300" w:lineRule="exact"/>
              <w:jc w:val="center"/>
              <w:rPr>
                <w:color w:val="auto"/>
                <w:spacing w:val="-8"/>
                <w:szCs w:val="28"/>
              </w:rPr>
            </w:pPr>
            <w:r w:rsidRPr="007C72F7">
              <w:rPr>
                <w:color w:val="auto"/>
                <w:spacing w:val="-8"/>
                <w:szCs w:val="28"/>
              </w:rPr>
              <w:t>2</w:t>
            </w:r>
          </w:p>
        </w:tc>
        <w:tc>
          <w:tcPr>
            <w:tcW w:w="3186" w:type="pct"/>
            <w:shd w:val="clear" w:color="auto" w:fill="auto"/>
            <w:tcMar>
              <w:top w:w="0" w:type="dxa"/>
              <w:left w:w="0" w:type="dxa"/>
              <w:bottom w:w="0" w:type="dxa"/>
              <w:right w:w="0" w:type="dxa"/>
            </w:tcMar>
            <w:vAlign w:val="center"/>
          </w:tcPr>
          <w:p w14:paraId="1C19A0D5" w14:textId="77777777" w:rsidR="004F6073" w:rsidRPr="007C72F7" w:rsidRDefault="004F6073" w:rsidP="00481BEA">
            <w:pPr>
              <w:spacing w:line="300" w:lineRule="exact"/>
              <w:rPr>
                <w:color w:val="auto"/>
                <w:spacing w:val="-8"/>
              </w:rPr>
            </w:pPr>
            <w:r w:rsidRPr="007C72F7">
              <w:rPr>
                <w:color w:val="auto"/>
                <w:spacing w:val="-8"/>
              </w:rPr>
              <w:t>Nhà ở 3 tầng, móng ép cọc, khung bê tông cốt thép, tường xây gạch đỏ hoặc gạch không nung dày 110mm</w:t>
            </w:r>
          </w:p>
        </w:tc>
        <w:tc>
          <w:tcPr>
            <w:tcW w:w="625" w:type="pct"/>
            <w:shd w:val="clear" w:color="auto" w:fill="auto"/>
            <w:tcMar>
              <w:top w:w="0" w:type="dxa"/>
              <w:left w:w="0" w:type="dxa"/>
              <w:bottom w:w="0" w:type="dxa"/>
              <w:right w:w="0" w:type="dxa"/>
            </w:tcMar>
            <w:vAlign w:val="center"/>
          </w:tcPr>
          <w:p w14:paraId="1E3BD975" w14:textId="77777777" w:rsidR="004F6073" w:rsidRPr="007C72F7" w:rsidRDefault="004F6073" w:rsidP="00481BEA">
            <w:pPr>
              <w:spacing w:line="300" w:lineRule="exact"/>
              <w:jc w:val="center"/>
              <w:rPr>
                <w:color w:val="auto"/>
                <w:spacing w:val="-8"/>
              </w:rPr>
            </w:pPr>
            <w:r w:rsidRPr="007C72F7">
              <w:rPr>
                <w:color w:val="auto"/>
                <w:spacing w:val="-8"/>
              </w:rPr>
              <w:t>đ/m2 sàn</w:t>
            </w:r>
          </w:p>
        </w:tc>
        <w:tc>
          <w:tcPr>
            <w:tcW w:w="781" w:type="pct"/>
            <w:shd w:val="clear" w:color="auto" w:fill="auto"/>
            <w:tcMar>
              <w:top w:w="0" w:type="dxa"/>
              <w:left w:w="0" w:type="dxa"/>
              <w:bottom w:w="0" w:type="dxa"/>
              <w:right w:w="0" w:type="dxa"/>
            </w:tcMar>
            <w:vAlign w:val="center"/>
          </w:tcPr>
          <w:p w14:paraId="79121B51" w14:textId="77777777" w:rsidR="004F6073" w:rsidRPr="007C72F7" w:rsidRDefault="004F6073" w:rsidP="00481BEA">
            <w:pPr>
              <w:jc w:val="center"/>
              <w:rPr>
                <w:color w:val="auto"/>
                <w:spacing w:val="-8"/>
                <w:szCs w:val="26"/>
              </w:rPr>
            </w:pPr>
            <w:r w:rsidRPr="007C72F7">
              <w:rPr>
                <w:color w:val="auto"/>
                <w:spacing w:val="-8"/>
                <w:sz w:val="26"/>
                <w:szCs w:val="26"/>
              </w:rPr>
              <w:t xml:space="preserve">5.294.759 </w:t>
            </w:r>
          </w:p>
        </w:tc>
      </w:tr>
      <w:tr w:rsidR="00F43034" w:rsidRPr="007C72F7" w14:paraId="5BF93612" w14:textId="77777777" w:rsidTr="00157161">
        <w:trPr>
          <w:trHeight w:val="977"/>
        </w:trPr>
        <w:tc>
          <w:tcPr>
            <w:tcW w:w="409" w:type="pct"/>
            <w:shd w:val="clear" w:color="auto" w:fill="auto"/>
            <w:tcMar>
              <w:top w:w="0" w:type="dxa"/>
              <w:left w:w="0" w:type="dxa"/>
              <w:bottom w:w="0" w:type="dxa"/>
              <w:right w:w="0" w:type="dxa"/>
            </w:tcMar>
            <w:vAlign w:val="center"/>
          </w:tcPr>
          <w:p w14:paraId="3FC745DC" w14:textId="77777777" w:rsidR="004F6073" w:rsidRPr="007C72F7" w:rsidRDefault="004F6073" w:rsidP="00481BEA">
            <w:pPr>
              <w:spacing w:line="300" w:lineRule="exact"/>
              <w:jc w:val="center"/>
              <w:rPr>
                <w:color w:val="auto"/>
                <w:spacing w:val="-8"/>
                <w:szCs w:val="28"/>
              </w:rPr>
            </w:pPr>
            <w:r w:rsidRPr="007C72F7">
              <w:rPr>
                <w:color w:val="auto"/>
                <w:spacing w:val="-8"/>
                <w:szCs w:val="28"/>
              </w:rPr>
              <w:t>3</w:t>
            </w:r>
          </w:p>
        </w:tc>
        <w:tc>
          <w:tcPr>
            <w:tcW w:w="3186" w:type="pct"/>
            <w:shd w:val="clear" w:color="auto" w:fill="auto"/>
            <w:tcMar>
              <w:top w:w="0" w:type="dxa"/>
              <w:left w:w="0" w:type="dxa"/>
              <w:bottom w:w="0" w:type="dxa"/>
              <w:right w:w="0" w:type="dxa"/>
            </w:tcMar>
            <w:vAlign w:val="center"/>
          </w:tcPr>
          <w:p w14:paraId="5ACFE47C" w14:textId="77777777" w:rsidR="004F6073" w:rsidRPr="007C72F7" w:rsidRDefault="004F6073" w:rsidP="00481BEA">
            <w:pPr>
              <w:spacing w:line="300" w:lineRule="exact"/>
              <w:rPr>
                <w:color w:val="auto"/>
                <w:spacing w:val="-8"/>
              </w:rPr>
            </w:pPr>
            <w:r w:rsidRPr="007C72F7">
              <w:rPr>
                <w:color w:val="auto"/>
                <w:spacing w:val="-8"/>
              </w:rPr>
              <w:t>Nhà ở 3 tầng, móng trụ BTCT chịu lực, khung bê tông cốt thép, tường xây gạch đỏ hoặc gạch không nung dày 220mm</w:t>
            </w:r>
          </w:p>
        </w:tc>
        <w:tc>
          <w:tcPr>
            <w:tcW w:w="625" w:type="pct"/>
            <w:shd w:val="clear" w:color="auto" w:fill="auto"/>
            <w:tcMar>
              <w:top w:w="0" w:type="dxa"/>
              <w:left w:w="0" w:type="dxa"/>
              <w:bottom w:w="0" w:type="dxa"/>
              <w:right w:w="0" w:type="dxa"/>
            </w:tcMar>
            <w:vAlign w:val="center"/>
          </w:tcPr>
          <w:p w14:paraId="747D4189" w14:textId="77777777" w:rsidR="004F6073" w:rsidRPr="007C72F7" w:rsidRDefault="004F6073" w:rsidP="00481BEA">
            <w:pPr>
              <w:spacing w:line="300" w:lineRule="exact"/>
              <w:jc w:val="center"/>
              <w:rPr>
                <w:color w:val="auto"/>
                <w:spacing w:val="-8"/>
              </w:rPr>
            </w:pPr>
            <w:r w:rsidRPr="007C72F7">
              <w:rPr>
                <w:color w:val="auto"/>
                <w:spacing w:val="-8"/>
              </w:rPr>
              <w:t>đ/m2 sàn</w:t>
            </w:r>
          </w:p>
        </w:tc>
        <w:tc>
          <w:tcPr>
            <w:tcW w:w="781" w:type="pct"/>
            <w:shd w:val="clear" w:color="auto" w:fill="auto"/>
            <w:tcMar>
              <w:top w:w="0" w:type="dxa"/>
              <w:left w:w="0" w:type="dxa"/>
              <w:bottom w:w="0" w:type="dxa"/>
              <w:right w:w="0" w:type="dxa"/>
            </w:tcMar>
            <w:vAlign w:val="center"/>
          </w:tcPr>
          <w:p w14:paraId="04481278" w14:textId="77777777" w:rsidR="004F6073" w:rsidRPr="007C72F7" w:rsidRDefault="004F6073" w:rsidP="00481BEA">
            <w:pPr>
              <w:jc w:val="center"/>
              <w:rPr>
                <w:color w:val="auto"/>
                <w:spacing w:val="-8"/>
                <w:szCs w:val="26"/>
              </w:rPr>
            </w:pPr>
            <w:r w:rsidRPr="007C72F7">
              <w:rPr>
                <w:color w:val="auto"/>
                <w:spacing w:val="-8"/>
                <w:sz w:val="26"/>
                <w:szCs w:val="26"/>
              </w:rPr>
              <w:t xml:space="preserve">5.356.014 </w:t>
            </w:r>
          </w:p>
        </w:tc>
      </w:tr>
      <w:tr w:rsidR="00F43034" w:rsidRPr="007C72F7" w14:paraId="18B306B6" w14:textId="77777777" w:rsidTr="00157161">
        <w:trPr>
          <w:trHeight w:val="976"/>
        </w:trPr>
        <w:tc>
          <w:tcPr>
            <w:tcW w:w="409" w:type="pct"/>
            <w:shd w:val="clear" w:color="auto" w:fill="auto"/>
            <w:tcMar>
              <w:top w:w="0" w:type="dxa"/>
              <w:left w:w="0" w:type="dxa"/>
              <w:bottom w:w="0" w:type="dxa"/>
              <w:right w:w="0" w:type="dxa"/>
            </w:tcMar>
            <w:vAlign w:val="center"/>
          </w:tcPr>
          <w:p w14:paraId="029C3E63" w14:textId="77777777" w:rsidR="004F6073" w:rsidRPr="007C72F7" w:rsidRDefault="004F6073" w:rsidP="00481BEA">
            <w:pPr>
              <w:spacing w:line="300" w:lineRule="exact"/>
              <w:jc w:val="center"/>
              <w:rPr>
                <w:color w:val="auto"/>
                <w:spacing w:val="-8"/>
                <w:szCs w:val="28"/>
              </w:rPr>
            </w:pPr>
            <w:r w:rsidRPr="007C72F7">
              <w:rPr>
                <w:color w:val="auto"/>
                <w:spacing w:val="-8"/>
                <w:szCs w:val="28"/>
              </w:rPr>
              <w:t>4</w:t>
            </w:r>
          </w:p>
        </w:tc>
        <w:tc>
          <w:tcPr>
            <w:tcW w:w="3186" w:type="pct"/>
            <w:shd w:val="clear" w:color="auto" w:fill="auto"/>
            <w:tcMar>
              <w:top w:w="0" w:type="dxa"/>
              <w:left w:w="0" w:type="dxa"/>
              <w:bottom w:w="0" w:type="dxa"/>
              <w:right w:w="0" w:type="dxa"/>
            </w:tcMar>
            <w:vAlign w:val="center"/>
          </w:tcPr>
          <w:p w14:paraId="3F121A61" w14:textId="77777777" w:rsidR="004F6073" w:rsidRPr="007C72F7" w:rsidRDefault="004F6073" w:rsidP="00481BEA">
            <w:pPr>
              <w:spacing w:line="300" w:lineRule="exact"/>
              <w:rPr>
                <w:color w:val="auto"/>
                <w:spacing w:val="-8"/>
              </w:rPr>
            </w:pPr>
            <w:r w:rsidRPr="007C72F7">
              <w:rPr>
                <w:color w:val="auto"/>
                <w:spacing w:val="-8"/>
              </w:rPr>
              <w:t>Nhà ở 3 tầng, móng trụ BTCT chịu lực, khung bê tông cốt thép, tường xây gạch đỏ hoặc gạch không nung dày 110mm</w:t>
            </w:r>
          </w:p>
        </w:tc>
        <w:tc>
          <w:tcPr>
            <w:tcW w:w="625" w:type="pct"/>
            <w:shd w:val="clear" w:color="auto" w:fill="auto"/>
            <w:tcMar>
              <w:top w:w="0" w:type="dxa"/>
              <w:left w:w="0" w:type="dxa"/>
              <w:bottom w:w="0" w:type="dxa"/>
              <w:right w:w="0" w:type="dxa"/>
            </w:tcMar>
            <w:vAlign w:val="center"/>
          </w:tcPr>
          <w:p w14:paraId="348AE0D8" w14:textId="77777777" w:rsidR="004F6073" w:rsidRPr="007C72F7" w:rsidRDefault="004F6073" w:rsidP="00481BEA">
            <w:pPr>
              <w:spacing w:line="300" w:lineRule="exact"/>
              <w:jc w:val="center"/>
              <w:rPr>
                <w:color w:val="auto"/>
                <w:spacing w:val="-8"/>
              </w:rPr>
            </w:pPr>
            <w:r w:rsidRPr="007C72F7">
              <w:rPr>
                <w:color w:val="auto"/>
                <w:spacing w:val="-8"/>
              </w:rPr>
              <w:t>đ/m2 sàn</w:t>
            </w:r>
          </w:p>
        </w:tc>
        <w:tc>
          <w:tcPr>
            <w:tcW w:w="781" w:type="pct"/>
            <w:shd w:val="clear" w:color="auto" w:fill="auto"/>
            <w:tcMar>
              <w:top w:w="0" w:type="dxa"/>
              <w:left w:w="0" w:type="dxa"/>
              <w:bottom w:w="0" w:type="dxa"/>
              <w:right w:w="0" w:type="dxa"/>
            </w:tcMar>
            <w:vAlign w:val="center"/>
          </w:tcPr>
          <w:p w14:paraId="4EE094A3" w14:textId="77777777" w:rsidR="004F6073" w:rsidRPr="007C72F7" w:rsidRDefault="004F6073" w:rsidP="00481BEA">
            <w:pPr>
              <w:jc w:val="center"/>
              <w:rPr>
                <w:color w:val="auto"/>
                <w:spacing w:val="-8"/>
                <w:szCs w:val="26"/>
              </w:rPr>
            </w:pPr>
            <w:r w:rsidRPr="007C72F7">
              <w:rPr>
                <w:color w:val="auto"/>
                <w:spacing w:val="-8"/>
                <w:sz w:val="26"/>
                <w:szCs w:val="26"/>
              </w:rPr>
              <w:t xml:space="preserve">5.094.181 </w:t>
            </w:r>
          </w:p>
        </w:tc>
      </w:tr>
      <w:tr w:rsidR="00F43034" w:rsidRPr="007C72F7" w14:paraId="378F371D" w14:textId="77777777" w:rsidTr="00157161">
        <w:trPr>
          <w:trHeight w:val="916"/>
        </w:trPr>
        <w:tc>
          <w:tcPr>
            <w:tcW w:w="409" w:type="pct"/>
            <w:shd w:val="clear" w:color="auto" w:fill="auto"/>
            <w:tcMar>
              <w:top w:w="0" w:type="dxa"/>
              <w:left w:w="0" w:type="dxa"/>
              <w:bottom w:w="0" w:type="dxa"/>
              <w:right w:w="0" w:type="dxa"/>
            </w:tcMar>
            <w:vAlign w:val="center"/>
          </w:tcPr>
          <w:p w14:paraId="27153143" w14:textId="77777777" w:rsidR="006E3F80" w:rsidRPr="007C72F7" w:rsidRDefault="006E3F80" w:rsidP="00481BEA">
            <w:pPr>
              <w:spacing w:line="300" w:lineRule="exact"/>
              <w:jc w:val="center"/>
              <w:rPr>
                <w:color w:val="auto"/>
                <w:spacing w:val="-8"/>
                <w:szCs w:val="28"/>
              </w:rPr>
            </w:pPr>
            <w:r w:rsidRPr="007C72F7">
              <w:rPr>
                <w:b/>
                <w:bCs/>
                <w:color w:val="auto"/>
                <w:spacing w:val="-8"/>
                <w:szCs w:val="28"/>
              </w:rPr>
              <w:t>IV</w:t>
            </w:r>
          </w:p>
        </w:tc>
        <w:tc>
          <w:tcPr>
            <w:tcW w:w="4591" w:type="pct"/>
            <w:gridSpan w:val="3"/>
            <w:shd w:val="clear" w:color="auto" w:fill="auto"/>
            <w:tcMar>
              <w:top w:w="0" w:type="dxa"/>
              <w:left w:w="0" w:type="dxa"/>
              <w:bottom w:w="0" w:type="dxa"/>
              <w:right w:w="0" w:type="dxa"/>
            </w:tcMar>
            <w:vAlign w:val="center"/>
          </w:tcPr>
          <w:p w14:paraId="730F9334" w14:textId="77777777" w:rsidR="006E3F80" w:rsidRPr="007C72F7" w:rsidRDefault="006E3F80" w:rsidP="00481BEA">
            <w:pPr>
              <w:jc w:val="both"/>
              <w:rPr>
                <w:color w:val="auto"/>
                <w:spacing w:val="-8"/>
                <w:szCs w:val="26"/>
              </w:rPr>
            </w:pPr>
            <w:r w:rsidRPr="007C72F7">
              <w:rPr>
                <w:b/>
                <w:bCs/>
                <w:i/>
                <w:iCs/>
                <w:color w:val="auto"/>
                <w:spacing w:val="-8"/>
              </w:rPr>
              <w:t>Nhà ở 2 tầng cao 7,5m có công trình vệ sinh khép kín:</w:t>
            </w:r>
            <w:r w:rsidRPr="007C72F7">
              <w:rPr>
                <w:color w:val="auto"/>
                <w:spacing w:val="-8"/>
              </w:rPr>
              <w:t xml:space="preserve"> Móng ép cọc BTCT KT: 250x250 hoặc móng trụ BTCT mác 200 chiu lực và móng xây gạch, đá VXM mác 75 chịu lực, khung nhà, dầm trụ cột BTCT mác 200# hoặc tường xây chịu lực, tường xây gạch đỏ hoặc gạch không nung mác 75#, tường dày từ 110mm - 220mm, sàn đổ bê tông cốt thép 200#. Chiều cao tầng ≥ 3,5m, nền bê tông đá dăm, lát gạch liên doanh KT: 60x60. Tường trát VXM mác 75 dày 1,5cm, tường sơn 1 nước lót 2 nước phủ không bả. Cửa đi</w:t>
            </w:r>
            <w:r w:rsidR="00966024" w:rsidRPr="007C72F7">
              <w:rPr>
                <w:color w:val="auto"/>
                <w:spacing w:val="-8"/>
              </w:rPr>
              <w:t>,</w:t>
            </w:r>
            <w:r w:rsidRPr="007C72F7">
              <w:rPr>
                <w:color w:val="auto"/>
                <w:spacing w:val="-8"/>
              </w:rPr>
              <w:t xml:space="preserve"> cửa sổ bằng nhôm hệ kính an toàn. Hệ thống điện đi âm tường và đặt trong ống gen bảo vệ, hệ thống chi</w:t>
            </w:r>
            <w:r w:rsidR="0059094C" w:rsidRPr="007C72F7">
              <w:rPr>
                <w:color w:val="auto"/>
                <w:spacing w:val="-8"/>
              </w:rPr>
              <w:t>ế</w:t>
            </w:r>
            <w:r w:rsidRPr="007C72F7">
              <w:rPr>
                <w:color w:val="auto"/>
                <w:spacing w:val="-8"/>
              </w:rPr>
              <w:t xml:space="preserve">u sáng và các thiết bị điện của Việt Nam sản xuất hoặc liên doanh. </w:t>
            </w:r>
            <w:r w:rsidRPr="007C72F7">
              <w:rPr>
                <w:color w:val="auto"/>
                <w:spacing w:val="-8"/>
              </w:rPr>
              <w:lastRenderedPageBreak/>
              <w:t>Hệ thống nước đi âm tường, đường nước cấp được lấy từ bể ngầm trong nhà cấp lên t</w:t>
            </w:r>
            <w:r w:rsidR="0059094C" w:rsidRPr="007C72F7">
              <w:rPr>
                <w:color w:val="auto"/>
                <w:spacing w:val="-8"/>
              </w:rPr>
              <w:t>é</w:t>
            </w:r>
            <w:r w:rsidRPr="007C72F7">
              <w:rPr>
                <w:color w:val="auto"/>
                <w:spacing w:val="-8"/>
              </w:rPr>
              <w:t>c inox trên mái, hệ thống cấp thoát nước được đặt trong hộp kỹ thuật. Bình nóng lạnh, lavabo, sen tắm Việt Nam hoặc liên doanh Việt Nam. Chậu xí bệt thông dụng, khu WC khép kín.</w:t>
            </w:r>
          </w:p>
        </w:tc>
      </w:tr>
      <w:tr w:rsidR="00F43034" w:rsidRPr="007C72F7" w14:paraId="1A0C26B2" w14:textId="77777777" w:rsidTr="00157161">
        <w:trPr>
          <w:trHeight w:val="1012"/>
        </w:trPr>
        <w:tc>
          <w:tcPr>
            <w:tcW w:w="409" w:type="pct"/>
            <w:shd w:val="clear" w:color="auto" w:fill="auto"/>
            <w:tcMar>
              <w:top w:w="0" w:type="dxa"/>
              <w:left w:w="0" w:type="dxa"/>
              <w:bottom w:w="0" w:type="dxa"/>
              <w:right w:w="0" w:type="dxa"/>
            </w:tcMar>
            <w:vAlign w:val="center"/>
          </w:tcPr>
          <w:p w14:paraId="0C422BE1" w14:textId="77777777" w:rsidR="004F6073" w:rsidRPr="007C72F7" w:rsidRDefault="004F6073" w:rsidP="00481BEA">
            <w:pPr>
              <w:spacing w:line="300" w:lineRule="exact"/>
              <w:jc w:val="center"/>
              <w:rPr>
                <w:color w:val="auto"/>
                <w:spacing w:val="-8"/>
                <w:szCs w:val="28"/>
              </w:rPr>
            </w:pPr>
            <w:r w:rsidRPr="007C72F7">
              <w:rPr>
                <w:color w:val="auto"/>
                <w:spacing w:val="-8"/>
                <w:szCs w:val="28"/>
              </w:rPr>
              <w:lastRenderedPageBreak/>
              <w:t>1</w:t>
            </w:r>
          </w:p>
        </w:tc>
        <w:tc>
          <w:tcPr>
            <w:tcW w:w="3186" w:type="pct"/>
            <w:shd w:val="clear" w:color="auto" w:fill="auto"/>
            <w:tcMar>
              <w:top w:w="0" w:type="dxa"/>
              <w:left w:w="0" w:type="dxa"/>
              <w:bottom w:w="0" w:type="dxa"/>
              <w:right w:w="0" w:type="dxa"/>
            </w:tcMar>
            <w:vAlign w:val="center"/>
          </w:tcPr>
          <w:p w14:paraId="619A1022" w14:textId="77777777" w:rsidR="004F6073" w:rsidRPr="007C72F7" w:rsidRDefault="004F6073" w:rsidP="00481BEA">
            <w:pPr>
              <w:spacing w:line="300" w:lineRule="exact"/>
              <w:rPr>
                <w:color w:val="auto"/>
                <w:spacing w:val="-8"/>
              </w:rPr>
            </w:pPr>
            <w:r w:rsidRPr="007C72F7">
              <w:rPr>
                <w:color w:val="auto"/>
                <w:spacing w:val="-8"/>
              </w:rPr>
              <w:t>Nhà ở 2 tầng, móng ép cọc, khung bê tông cốt thép, tường xây gạch đỏ hoặc gạch không nung dày 220mm</w:t>
            </w:r>
          </w:p>
        </w:tc>
        <w:tc>
          <w:tcPr>
            <w:tcW w:w="625" w:type="pct"/>
            <w:shd w:val="clear" w:color="auto" w:fill="auto"/>
            <w:tcMar>
              <w:top w:w="0" w:type="dxa"/>
              <w:left w:w="0" w:type="dxa"/>
              <w:bottom w:w="0" w:type="dxa"/>
              <w:right w:w="0" w:type="dxa"/>
            </w:tcMar>
            <w:vAlign w:val="center"/>
          </w:tcPr>
          <w:p w14:paraId="6E69C76F" w14:textId="77777777" w:rsidR="004F6073" w:rsidRPr="007C72F7" w:rsidRDefault="004F6073" w:rsidP="00481BEA">
            <w:pPr>
              <w:spacing w:line="300" w:lineRule="exact"/>
              <w:jc w:val="center"/>
              <w:rPr>
                <w:color w:val="auto"/>
                <w:spacing w:val="-8"/>
              </w:rPr>
            </w:pPr>
            <w:r w:rsidRPr="007C72F7">
              <w:rPr>
                <w:color w:val="auto"/>
                <w:spacing w:val="-8"/>
              </w:rPr>
              <w:t>đ/m2 sàn</w:t>
            </w:r>
          </w:p>
        </w:tc>
        <w:tc>
          <w:tcPr>
            <w:tcW w:w="781" w:type="pct"/>
            <w:shd w:val="clear" w:color="auto" w:fill="auto"/>
            <w:tcMar>
              <w:top w:w="0" w:type="dxa"/>
              <w:left w:w="0" w:type="dxa"/>
              <w:bottom w:w="0" w:type="dxa"/>
              <w:right w:w="0" w:type="dxa"/>
            </w:tcMar>
            <w:vAlign w:val="center"/>
          </w:tcPr>
          <w:p w14:paraId="6B14DA6B" w14:textId="77777777" w:rsidR="004F6073" w:rsidRPr="007C72F7" w:rsidRDefault="004F6073" w:rsidP="00481BEA">
            <w:pPr>
              <w:jc w:val="center"/>
              <w:rPr>
                <w:color w:val="auto"/>
                <w:spacing w:val="-8"/>
                <w:szCs w:val="26"/>
              </w:rPr>
            </w:pPr>
            <w:r w:rsidRPr="007C72F7">
              <w:rPr>
                <w:color w:val="auto"/>
                <w:spacing w:val="-8"/>
                <w:sz w:val="26"/>
                <w:szCs w:val="26"/>
              </w:rPr>
              <w:t xml:space="preserve">6.500.957 </w:t>
            </w:r>
          </w:p>
        </w:tc>
      </w:tr>
      <w:tr w:rsidR="00F43034" w:rsidRPr="007C72F7" w14:paraId="09F45A6A" w14:textId="77777777" w:rsidTr="00157161">
        <w:trPr>
          <w:trHeight w:val="970"/>
        </w:trPr>
        <w:tc>
          <w:tcPr>
            <w:tcW w:w="409" w:type="pct"/>
            <w:shd w:val="clear" w:color="auto" w:fill="auto"/>
            <w:tcMar>
              <w:top w:w="0" w:type="dxa"/>
              <w:left w:w="0" w:type="dxa"/>
              <w:bottom w:w="0" w:type="dxa"/>
              <w:right w:w="0" w:type="dxa"/>
            </w:tcMar>
            <w:vAlign w:val="center"/>
          </w:tcPr>
          <w:p w14:paraId="5F353CD3" w14:textId="77777777" w:rsidR="004F6073" w:rsidRPr="007C72F7" w:rsidRDefault="004F6073" w:rsidP="00481BEA">
            <w:pPr>
              <w:spacing w:line="300" w:lineRule="exact"/>
              <w:jc w:val="center"/>
              <w:rPr>
                <w:color w:val="auto"/>
                <w:spacing w:val="-8"/>
                <w:szCs w:val="28"/>
              </w:rPr>
            </w:pPr>
            <w:r w:rsidRPr="007C72F7">
              <w:rPr>
                <w:color w:val="auto"/>
                <w:spacing w:val="-8"/>
                <w:szCs w:val="28"/>
              </w:rPr>
              <w:t>2</w:t>
            </w:r>
          </w:p>
        </w:tc>
        <w:tc>
          <w:tcPr>
            <w:tcW w:w="3186" w:type="pct"/>
            <w:shd w:val="clear" w:color="auto" w:fill="auto"/>
            <w:tcMar>
              <w:top w:w="0" w:type="dxa"/>
              <w:left w:w="0" w:type="dxa"/>
              <w:bottom w:w="0" w:type="dxa"/>
              <w:right w:w="0" w:type="dxa"/>
            </w:tcMar>
            <w:vAlign w:val="center"/>
          </w:tcPr>
          <w:p w14:paraId="186B5368" w14:textId="77777777" w:rsidR="004F6073" w:rsidRPr="007C72F7" w:rsidRDefault="004F6073" w:rsidP="00481BEA">
            <w:pPr>
              <w:spacing w:line="300" w:lineRule="exact"/>
              <w:rPr>
                <w:color w:val="auto"/>
                <w:spacing w:val="-8"/>
              </w:rPr>
            </w:pPr>
            <w:r w:rsidRPr="007C72F7">
              <w:rPr>
                <w:color w:val="auto"/>
                <w:spacing w:val="-8"/>
              </w:rPr>
              <w:t>Nhà ở 2 tầng, móng ép cọc, khung bê tông cốt thép, tường xây gạch đỏ hoặc gạch không nung dày 110mm</w:t>
            </w:r>
          </w:p>
        </w:tc>
        <w:tc>
          <w:tcPr>
            <w:tcW w:w="625" w:type="pct"/>
            <w:shd w:val="clear" w:color="auto" w:fill="auto"/>
            <w:tcMar>
              <w:top w:w="0" w:type="dxa"/>
              <w:left w:w="0" w:type="dxa"/>
              <w:bottom w:w="0" w:type="dxa"/>
              <w:right w:w="0" w:type="dxa"/>
            </w:tcMar>
            <w:vAlign w:val="center"/>
          </w:tcPr>
          <w:p w14:paraId="686B6DB5" w14:textId="77777777" w:rsidR="004F6073" w:rsidRPr="007C72F7" w:rsidRDefault="004F6073" w:rsidP="00481BEA">
            <w:pPr>
              <w:spacing w:line="300" w:lineRule="exact"/>
              <w:jc w:val="center"/>
              <w:rPr>
                <w:color w:val="auto"/>
                <w:spacing w:val="-8"/>
              </w:rPr>
            </w:pPr>
            <w:r w:rsidRPr="007C72F7">
              <w:rPr>
                <w:color w:val="auto"/>
                <w:spacing w:val="-8"/>
              </w:rPr>
              <w:t>đ/m2 sàn</w:t>
            </w:r>
          </w:p>
        </w:tc>
        <w:tc>
          <w:tcPr>
            <w:tcW w:w="781" w:type="pct"/>
            <w:shd w:val="clear" w:color="auto" w:fill="auto"/>
            <w:tcMar>
              <w:top w:w="0" w:type="dxa"/>
              <w:left w:w="0" w:type="dxa"/>
              <w:bottom w:w="0" w:type="dxa"/>
              <w:right w:w="0" w:type="dxa"/>
            </w:tcMar>
            <w:vAlign w:val="center"/>
          </w:tcPr>
          <w:p w14:paraId="7C5CAA0B" w14:textId="77777777" w:rsidR="004F6073" w:rsidRPr="007C72F7" w:rsidRDefault="004F6073" w:rsidP="00481BEA">
            <w:pPr>
              <w:jc w:val="center"/>
              <w:rPr>
                <w:color w:val="auto"/>
                <w:spacing w:val="-8"/>
                <w:szCs w:val="26"/>
              </w:rPr>
            </w:pPr>
            <w:r w:rsidRPr="007C72F7">
              <w:rPr>
                <w:color w:val="auto"/>
                <w:spacing w:val="-8"/>
                <w:sz w:val="26"/>
                <w:szCs w:val="26"/>
              </w:rPr>
              <w:t xml:space="preserve">6.223.325 </w:t>
            </w:r>
          </w:p>
        </w:tc>
      </w:tr>
      <w:tr w:rsidR="00F43034" w:rsidRPr="007C72F7" w14:paraId="307D7496" w14:textId="77777777" w:rsidTr="00157161">
        <w:trPr>
          <w:trHeight w:val="984"/>
        </w:trPr>
        <w:tc>
          <w:tcPr>
            <w:tcW w:w="409" w:type="pct"/>
            <w:shd w:val="clear" w:color="auto" w:fill="auto"/>
            <w:tcMar>
              <w:top w:w="0" w:type="dxa"/>
              <w:left w:w="0" w:type="dxa"/>
              <w:bottom w:w="0" w:type="dxa"/>
              <w:right w:w="0" w:type="dxa"/>
            </w:tcMar>
            <w:vAlign w:val="center"/>
          </w:tcPr>
          <w:p w14:paraId="7E3D5611" w14:textId="77777777" w:rsidR="004F6073" w:rsidRPr="007C72F7" w:rsidRDefault="004F6073" w:rsidP="00481BEA">
            <w:pPr>
              <w:spacing w:line="300" w:lineRule="exact"/>
              <w:jc w:val="center"/>
              <w:rPr>
                <w:color w:val="auto"/>
                <w:spacing w:val="-8"/>
                <w:szCs w:val="28"/>
              </w:rPr>
            </w:pPr>
            <w:r w:rsidRPr="007C72F7">
              <w:rPr>
                <w:color w:val="auto"/>
                <w:spacing w:val="-8"/>
                <w:szCs w:val="28"/>
              </w:rPr>
              <w:t>3</w:t>
            </w:r>
          </w:p>
        </w:tc>
        <w:tc>
          <w:tcPr>
            <w:tcW w:w="3186" w:type="pct"/>
            <w:shd w:val="clear" w:color="auto" w:fill="auto"/>
            <w:tcMar>
              <w:top w:w="0" w:type="dxa"/>
              <w:left w:w="0" w:type="dxa"/>
              <w:bottom w:w="0" w:type="dxa"/>
              <w:right w:w="0" w:type="dxa"/>
            </w:tcMar>
            <w:vAlign w:val="center"/>
          </w:tcPr>
          <w:p w14:paraId="121BC7E9" w14:textId="77777777" w:rsidR="004F6073" w:rsidRPr="007C72F7" w:rsidRDefault="004F6073" w:rsidP="00481BEA">
            <w:pPr>
              <w:spacing w:line="300" w:lineRule="exact"/>
              <w:rPr>
                <w:color w:val="auto"/>
                <w:spacing w:val="-8"/>
              </w:rPr>
            </w:pPr>
            <w:r w:rsidRPr="007C72F7">
              <w:rPr>
                <w:color w:val="auto"/>
                <w:spacing w:val="-8"/>
              </w:rPr>
              <w:t>Nhà ở 2 tầng, móng trụ BTCT chịu lực, khung bê tông cốt thép, tường xây gạch đỏ hoặc gạch không nung dày 220mm</w:t>
            </w:r>
          </w:p>
        </w:tc>
        <w:tc>
          <w:tcPr>
            <w:tcW w:w="625" w:type="pct"/>
            <w:shd w:val="clear" w:color="auto" w:fill="auto"/>
            <w:tcMar>
              <w:top w:w="0" w:type="dxa"/>
              <w:left w:w="0" w:type="dxa"/>
              <w:bottom w:w="0" w:type="dxa"/>
              <w:right w:w="0" w:type="dxa"/>
            </w:tcMar>
            <w:vAlign w:val="center"/>
          </w:tcPr>
          <w:p w14:paraId="4ED0E154" w14:textId="77777777" w:rsidR="004F6073" w:rsidRPr="007C72F7" w:rsidRDefault="004F6073" w:rsidP="00481BEA">
            <w:pPr>
              <w:spacing w:line="300" w:lineRule="exact"/>
              <w:jc w:val="center"/>
              <w:rPr>
                <w:color w:val="auto"/>
                <w:spacing w:val="-8"/>
              </w:rPr>
            </w:pPr>
            <w:r w:rsidRPr="007C72F7">
              <w:rPr>
                <w:color w:val="auto"/>
                <w:spacing w:val="-8"/>
              </w:rPr>
              <w:t>đ/m2 sàn</w:t>
            </w:r>
          </w:p>
        </w:tc>
        <w:tc>
          <w:tcPr>
            <w:tcW w:w="781" w:type="pct"/>
            <w:shd w:val="clear" w:color="auto" w:fill="auto"/>
            <w:tcMar>
              <w:top w:w="0" w:type="dxa"/>
              <w:left w:w="0" w:type="dxa"/>
              <w:bottom w:w="0" w:type="dxa"/>
              <w:right w:w="0" w:type="dxa"/>
            </w:tcMar>
            <w:vAlign w:val="center"/>
          </w:tcPr>
          <w:p w14:paraId="3E612962" w14:textId="77777777" w:rsidR="004F6073" w:rsidRPr="007C72F7" w:rsidRDefault="004F6073" w:rsidP="00481BEA">
            <w:pPr>
              <w:jc w:val="center"/>
              <w:rPr>
                <w:color w:val="auto"/>
                <w:spacing w:val="-8"/>
                <w:szCs w:val="26"/>
              </w:rPr>
            </w:pPr>
            <w:r w:rsidRPr="007C72F7">
              <w:rPr>
                <w:color w:val="auto"/>
                <w:spacing w:val="-8"/>
                <w:sz w:val="26"/>
                <w:szCs w:val="26"/>
              </w:rPr>
              <w:t xml:space="preserve">6.084.971 </w:t>
            </w:r>
          </w:p>
        </w:tc>
      </w:tr>
      <w:tr w:rsidR="00F43034" w:rsidRPr="007C72F7" w14:paraId="512B5DB0" w14:textId="77777777" w:rsidTr="00157161">
        <w:trPr>
          <w:trHeight w:val="998"/>
        </w:trPr>
        <w:tc>
          <w:tcPr>
            <w:tcW w:w="409" w:type="pct"/>
            <w:shd w:val="clear" w:color="auto" w:fill="auto"/>
            <w:tcMar>
              <w:top w:w="0" w:type="dxa"/>
              <w:left w:w="0" w:type="dxa"/>
              <w:bottom w:w="0" w:type="dxa"/>
              <w:right w:w="0" w:type="dxa"/>
            </w:tcMar>
            <w:vAlign w:val="center"/>
          </w:tcPr>
          <w:p w14:paraId="57EE6C1E" w14:textId="77777777" w:rsidR="004F6073" w:rsidRPr="007C72F7" w:rsidRDefault="004F6073" w:rsidP="00481BEA">
            <w:pPr>
              <w:spacing w:line="300" w:lineRule="exact"/>
              <w:jc w:val="center"/>
              <w:rPr>
                <w:color w:val="auto"/>
                <w:spacing w:val="-8"/>
                <w:szCs w:val="28"/>
              </w:rPr>
            </w:pPr>
            <w:r w:rsidRPr="007C72F7">
              <w:rPr>
                <w:color w:val="auto"/>
                <w:spacing w:val="-8"/>
                <w:szCs w:val="28"/>
              </w:rPr>
              <w:t>4</w:t>
            </w:r>
          </w:p>
        </w:tc>
        <w:tc>
          <w:tcPr>
            <w:tcW w:w="3186" w:type="pct"/>
            <w:shd w:val="clear" w:color="auto" w:fill="auto"/>
            <w:tcMar>
              <w:top w:w="0" w:type="dxa"/>
              <w:left w:w="0" w:type="dxa"/>
              <w:bottom w:w="0" w:type="dxa"/>
              <w:right w:w="0" w:type="dxa"/>
            </w:tcMar>
            <w:vAlign w:val="center"/>
          </w:tcPr>
          <w:p w14:paraId="70B69BA1" w14:textId="77777777" w:rsidR="004F6073" w:rsidRPr="007C72F7" w:rsidRDefault="004F6073" w:rsidP="00481BEA">
            <w:pPr>
              <w:spacing w:line="300" w:lineRule="exact"/>
              <w:rPr>
                <w:color w:val="auto"/>
                <w:spacing w:val="-8"/>
              </w:rPr>
            </w:pPr>
            <w:r w:rsidRPr="007C72F7">
              <w:rPr>
                <w:color w:val="auto"/>
                <w:spacing w:val="-8"/>
              </w:rPr>
              <w:t>Nhà ở 2 tầng, móng trụ BTCT chịu lực, khung bê tông cốt thép, tường xây gạch đỏ hoặc gạch không nung dày 110mm</w:t>
            </w:r>
          </w:p>
        </w:tc>
        <w:tc>
          <w:tcPr>
            <w:tcW w:w="625" w:type="pct"/>
            <w:shd w:val="clear" w:color="auto" w:fill="auto"/>
            <w:tcMar>
              <w:top w:w="0" w:type="dxa"/>
              <w:left w:w="0" w:type="dxa"/>
              <w:bottom w:w="0" w:type="dxa"/>
              <w:right w:w="0" w:type="dxa"/>
            </w:tcMar>
            <w:vAlign w:val="center"/>
          </w:tcPr>
          <w:p w14:paraId="287D5C70" w14:textId="77777777" w:rsidR="004F6073" w:rsidRPr="007C72F7" w:rsidRDefault="004F6073" w:rsidP="00481BEA">
            <w:pPr>
              <w:spacing w:line="300" w:lineRule="exact"/>
              <w:jc w:val="center"/>
              <w:rPr>
                <w:color w:val="auto"/>
                <w:spacing w:val="-8"/>
              </w:rPr>
            </w:pPr>
            <w:r w:rsidRPr="007C72F7">
              <w:rPr>
                <w:color w:val="auto"/>
                <w:spacing w:val="-8"/>
              </w:rPr>
              <w:t>đ/m2 sàn</w:t>
            </w:r>
          </w:p>
        </w:tc>
        <w:tc>
          <w:tcPr>
            <w:tcW w:w="781" w:type="pct"/>
            <w:shd w:val="clear" w:color="auto" w:fill="auto"/>
            <w:tcMar>
              <w:top w:w="0" w:type="dxa"/>
              <w:left w:w="0" w:type="dxa"/>
              <w:bottom w:w="0" w:type="dxa"/>
              <w:right w:w="0" w:type="dxa"/>
            </w:tcMar>
            <w:vAlign w:val="center"/>
          </w:tcPr>
          <w:p w14:paraId="6C4FEC5B" w14:textId="77777777" w:rsidR="004F6073" w:rsidRPr="007C72F7" w:rsidRDefault="004F6073" w:rsidP="00481BEA">
            <w:pPr>
              <w:jc w:val="center"/>
              <w:rPr>
                <w:color w:val="auto"/>
                <w:spacing w:val="-8"/>
                <w:szCs w:val="26"/>
              </w:rPr>
            </w:pPr>
            <w:r w:rsidRPr="007C72F7">
              <w:rPr>
                <w:color w:val="auto"/>
                <w:spacing w:val="-8"/>
                <w:sz w:val="26"/>
                <w:szCs w:val="26"/>
              </w:rPr>
              <w:t xml:space="preserve">5.857.077 </w:t>
            </w:r>
          </w:p>
        </w:tc>
      </w:tr>
      <w:tr w:rsidR="00F43034" w:rsidRPr="007C72F7" w14:paraId="3BE36B9B" w14:textId="77777777" w:rsidTr="00157161">
        <w:trPr>
          <w:trHeight w:val="970"/>
        </w:trPr>
        <w:tc>
          <w:tcPr>
            <w:tcW w:w="409" w:type="pct"/>
            <w:shd w:val="clear" w:color="auto" w:fill="auto"/>
            <w:tcMar>
              <w:top w:w="0" w:type="dxa"/>
              <w:left w:w="0" w:type="dxa"/>
              <w:bottom w:w="0" w:type="dxa"/>
              <w:right w:w="0" w:type="dxa"/>
            </w:tcMar>
            <w:vAlign w:val="center"/>
          </w:tcPr>
          <w:p w14:paraId="07B601E2" w14:textId="77777777" w:rsidR="006E3F80" w:rsidRPr="007C72F7" w:rsidRDefault="006E3F80" w:rsidP="00481BEA">
            <w:pPr>
              <w:spacing w:line="300" w:lineRule="exact"/>
              <w:jc w:val="center"/>
              <w:rPr>
                <w:color w:val="auto"/>
                <w:spacing w:val="-8"/>
                <w:szCs w:val="28"/>
              </w:rPr>
            </w:pPr>
            <w:r w:rsidRPr="007C72F7">
              <w:rPr>
                <w:color w:val="auto"/>
                <w:spacing w:val="-8"/>
                <w:szCs w:val="28"/>
              </w:rPr>
              <w:t>5</w:t>
            </w:r>
          </w:p>
        </w:tc>
        <w:tc>
          <w:tcPr>
            <w:tcW w:w="3186" w:type="pct"/>
            <w:shd w:val="clear" w:color="auto" w:fill="auto"/>
            <w:tcMar>
              <w:top w:w="0" w:type="dxa"/>
              <w:left w:w="0" w:type="dxa"/>
              <w:bottom w:w="0" w:type="dxa"/>
              <w:right w:w="0" w:type="dxa"/>
            </w:tcMar>
            <w:vAlign w:val="center"/>
          </w:tcPr>
          <w:p w14:paraId="6C72DF84" w14:textId="77777777" w:rsidR="006E3F80" w:rsidRPr="007C72F7" w:rsidRDefault="006E3F80" w:rsidP="00481BEA">
            <w:pPr>
              <w:spacing w:line="300" w:lineRule="exact"/>
              <w:rPr>
                <w:color w:val="auto"/>
                <w:spacing w:val="-8"/>
              </w:rPr>
            </w:pPr>
            <w:r w:rsidRPr="007C72F7">
              <w:rPr>
                <w:color w:val="auto"/>
                <w:spacing w:val="-8"/>
              </w:rPr>
              <w:t xml:space="preserve">Nhà ở 2 tầng, móng xây gạch hoặc đá, tường chịu lực, tường xây gạch đỏ hoặc gạch không nung dày </w:t>
            </w:r>
            <w:r w:rsidR="008C588D" w:rsidRPr="007C72F7">
              <w:rPr>
                <w:color w:val="auto"/>
                <w:spacing w:val="-8"/>
              </w:rPr>
              <w:t>22</w:t>
            </w:r>
            <w:r w:rsidRPr="007C72F7">
              <w:rPr>
                <w:color w:val="auto"/>
                <w:spacing w:val="-8"/>
              </w:rPr>
              <w:t>0mm</w:t>
            </w:r>
          </w:p>
        </w:tc>
        <w:tc>
          <w:tcPr>
            <w:tcW w:w="625" w:type="pct"/>
            <w:shd w:val="clear" w:color="auto" w:fill="auto"/>
            <w:tcMar>
              <w:top w:w="0" w:type="dxa"/>
              <w:left w:w="0" w:type="dxa"/>
              <w:bottom w:w="0" w:type="dxa"/>
              <w:right w:w="0" w:type="dxa"/>
            </w:tcMar>
            <w:vAlign w:val="center"/>
          </w:tcPr>
          <w:p w14:paraId="0DF5AF6F" w14:textId="77777777" w:rsidR="006E3F80" w:rsidRPr="007C72F7" w:rsidRDefault="006E3F80" w:rsidP="00481BEA">
            <w:pPr>
              <w:spacing w:line="300" w:lineRule="exact"/>
              <w:jc w:val="center"/>
              <w:rPr>
                <w:color w:val="auto"/>
                <w:spacing w:val="-8"/>
              </w:rPr>
            </w:pPr>
            <w:r w:rsidRPr="007C72F7">
              <w:rPr>
                <w:color w:val="auto"/>
                <w:spacing w:val="-8"/>
              </w:rPr>
              <w:t>đ/m2 sàn</w:t>
            </w:r>
          </w:p>
        </w:tc>
        <w:tc>
          <w:tcPr>
            <w:tcW w:w="781" w:type="pct"/>
            <w:shd w:val="clear" w:color="auto" w:fill="auto"/>
            <w:tcMar>
              <w:top w:w="0" w:type="dxa"/>
              <w:left w:w="0" w:type="dxa"/>
              <w:bottom w:w="0" w:type="dxa"/>
              <w:right w:w="0" w:type="dxa"/>
            </w:tcMar>
            <w:vAlign w:val="center"/>
          </w:tcPr>
          <w:p w14:paraId="2557FF21" w14:textId="77777777" w:rsidR="00562FE7" w:rsidRPr="007C72F7" w:rsidRDefault="004F6073" w:rsidP="00481BEA">
            <w:pPr>
              <w:jc w:val="center"/>
              <w:rPr>
                <w:color w:val="auto"/>
                <w:spacing w:val="-8"/>
                <w:szCs w:val="26"/>
              </w:rPr>
            </w:pPr>
            <w:r w:rsidRPr="007C72F7">
              <w:rPr>
                <w:color w:val="auto"/>
                <w:spacing w:val="-8"/>
                <w:sz w:val="26"/>
                <w:szCs w:val="26"/>
              </w:rPr>
              <w:t>5.978.981</w:t>
            </w:r>
          </w:p>
        </w:tc>
      </w:tr>
      <w:tr w:rsidR="00F43034" w:rsidRPr="007C72F7" w14:paraId="6B1E8D05" w14:textId="77777777" w:rsidTr="00157161">
        <w:trPr>
          <w:trHeight w:val="1152"/>
        </w:trPr>
        <w:tc>
          <w:tcPr>
            <w:tcW w:w="409" w:type="pct"/>
            <w:shd w:val="clear" w:color="auto" w:fill="auto"/>
            <w:tcMar>
              <w:top w:w="0" w:type="dxa"/>
              <w:left w:w="0" w:type="dxa"/>
              <w:bottom w:w="0" w:type="dxa"/>
              <w:right w:w="0" w:type="dxa"/>
            </w:tcMar>
            <w:vAlign w:val="center"/>
          </w:tcPr>
          <w:p w14:paraId="1EA3F240" w14:textId="77777777" w:rsidR="008C588D" w:rsidRPr="007C72F7" w:rsidRDefault="008C588D" w:rsidP="00481BEA">
            <w:pPr>
              <w:spacing w:line="300" w:lineRule="exact"/>
              <w:jc w:val="center"/>
              <w:rPr>
                <w:color w:val="auto"/>
                <w:spacing w:val="-8"/>
                <w:szCs w:val="28"/>
              </w:rPr>
            </w:pPr>
            <w:r w:rsidRPr="007C72F7">
              <w:rPr>
                <w:b/>
                <w:bCs/>
                <w:color w:val="auto"/>
                <w:spacing w:val="-8"/>
                <w:szCs w:val="28"/>
              </w:rPr>
              <w:t>V</w:t>
            </w:r>
          </w:p>
        </w:tc>
        <w:tc>
          <w:tcPr>
            <w:tcW w:w="4591" w:type="pct"/>
            <w:gridSpan w:val="3"/>
            <w:shd w:val="clear" w:color="auto" w:fill="auto"/>
            <w:tcMar>
              <w:top w:w="0" w:type="dxa"/>
              <w:left w:w="0" w:type="dxa"/>
              <w:bottom w:w="0" w:type="dxa"/>
              <w:right w:w="0" w:type="dxa"/>
            </w:tcMar>
            <w:vAlign w:val="center"/>
          </w:tcPr>
          <w:p w14:paraId="12914C08" w14:textId="77777777" w:rsidR="008C588D" w:rsidRPr="007C72F7" w:rsidRDefault="008C588D" w:rsidP="00481BEA">
            <w:pPr>
              <w:jc w:val="both"/>
              <w:rPr>
                <w:color w:val="auto"/>
                <w:spacing w:val="-8"/>
                <w:szCs w:val="26"/>
              </w:rPr>
            </w:pPr>
            <w:r w:rsidRPr="007C72F7">
              <w:rPr>
                <w:b/>
                <w:bCs/>
                <w:i/>
                <w:iCs/>
                <w:color w:val="auto"/>
                <w:spacing w:val="-8"/>
              </w:rPr>
              <w:t>Nhà ở 2 tầng cao 7,5m không có công trình vệ sinh khép kín:</w:t>
            </w:r>
            <w:r w:rsidRPr="007C72F7">
              <w:rPr>
                <w:color w:val="auto"/>
                <w:spacing w:val="-8"/>
              </w:rPr>
              <w:t xml:space="preserve"> Móng ép cọc BTCT KT: 250x250 hoặc móng trụ BTCT mác 200 chiu lực và móng xây gạch, đá VXM mác 75 chịu lực, khung nhà, dầm trụ cột BTCT mác 200# hoặc tường xây chịu lực, tường xây gạch đỏ hoặc gạch không nung  mác 75#, tường dày từ 110mm - 220mm, sàn đổ bê tông cốt thép 200#., nền bê tông đá dăm, lát gạch liên doanh KT: 60x60. Tường trát VXM mác 75 dày 1,5cm, tường sơn 1 nước lót 2 nước phủ không bả. Cửa đi</w:t>
            </w:r>
            <w:r w:rsidR="00E53EC7" w:rsidRPr="007C72F7">
              <w:rPr>
                <w:color w:val="auto"/>
                <w:spacing w:val="-8"/>
              </w:rPr>
              <w:t>,</w:t>
            </w:r>
            <w:r w:rsidRPr="007C72F7">
              <w:rPr>
                <w:color w:val="auto"/>
                <w:spacing w:val="-8"/>
              </w:rPr>
              <w:t xml:space="preserve"> cửa sổ bằng nhôm hệ kính an toàn. Hệ thống điện đi âm tường và đặt trong ống gen bảo vệ, hệ thống chi</w:t>
            </w:r>
            <w:r w:rsidR="0059094C" w:rsidRPr="007C72F7">
              <w:rPr>
                <w:color w:val="auto"/>
                <w:spacing w:val="-8"/>
              </w:rPr>
              <w:t>ế</w:t>
            </w:r>
            <w:r w:rsidRPr="007C72F7">
              <w:rPr>
                <w:color w:val="auto"/>
                <w:spacing w:val="-8"/>
              </w:rPr>
              <w:t>u sáng và các thiết bị điện của Việt Nam sản xuất hoặc liên doanh. Hệ thống nước đi âm tường, đường nước cấp được lấy từ bể ngầm trong nhà cấp lên t</w:t>
            </w:r>
            <w:r w:rsidR="0059094C" w:rsidRPr="007C72F7">
              <w:rPr>
                <w:color w:val="auto"/>
                <w:spacing w:val="-8"/>
              </w:rPr>
              <w:t>é</w:t>
            </w:r>
            <w:r w:rsidRPr="007C72F7">
              <w:rPr>
                <w:color w:val="auto"/>
                <w:spacing w:val="-8"/>
              </w:rPr>
              <w:t>c inox trên mái, hệ thống cấp thoát nước được đặt trong hộp kỹ thuật. Cấp nước cho chậu rửa bát, không có công trình vệ sinh trong nhà.</w:t>
            </w:r>
          </w:p>
        </w:tc>
      </w:tr>
      <w:tr w:rsidR="00F43034" w:rsidRPr="007C72F7" w14:paraId="19AFBE73" w14:textId="77777777" w:rsidTr="00157161">
        <w:trPr>
          <w:trHeight w:val="921"/>
        </w:trPr>
        <w:tc>
          <w:tcPr>
            <w:tcW w:w="409" w:type="pct"/>
            <w:shd w:val="clear" w:color="auto" w:fill="auto"/>
            <w:tcMar>
              <w:top w:w="0" w:type="dxa"/>
              <w:left w:w="0" w:type="dxa"/>
              <w:bottom w:w="0" w:type="dxa"/>
              <w:right w:w="0" w:type="dxa"/>
            </w:tcMar>
            <w:vAlign w:val="center"/>
          </w:tcPr>
          <w:p w14:paraId="0E14E8EA" w14:textId="77777777" w:rsidR="004F6073" w:rsidRPr="007C72F7" w:rsidRDefault="004F6073" w:rsidP="00481BEA">
            <w:pPr>
              <w:spacing w:line="300" w:lineRule="exact"/>
              <w:jc w:val="center"/>
              <w:rPr>
                <w:color w:val="auto"/>
                <w:spacing w:val="-8"/>
                <w:szCs w:val="28"/>
              </w:rPr>
            </w:pPr>
            <w:r w:rsidRPr="007C72F7">
              <w:rPr>
                <w:color w:val="auto"/>
                <w:spacing w:val="-8"/>
                <w:szCs w:val="28"/>
              </w:rPr>
              <w:t>1</w:t>
            </w:r>
          </w:p>
        </w:tc>
        <w:tc>
          <w:tcPr>
            <w:tcW w:w="3186" w:type="pct"/>
            <w:shd w:val="clear" w:color="auto" w:fill="auto"/>
            <w:tcMar>
              <w:top w:w="0" w:type="dxa"/>
              <w:left w:w="0" w:type="dxa"/>
              <w:bottom w:w="0" w:type="dxa"/>
              <w:right w:w="0" w:type="dxa"/>
            </w:tcMar>
            <w:vAlign w:val="center"/>
          </w:tcPr>
          <w:p w14:paraId="5338024B" w14:textId="77777777" w:rsidR="004F6073" w:rsidRPr="007C72F7" w:rsidRDefault="004F6073" w:rsidP="00481BEA">
            <w:pPr>
              <w:spacing w:line="300" w:lineRule="exact"/>
              <w:rPr>
                <w:color w:val="auto"/>
                <w:spacing w:val="-8"/>
              </w:rPr>
            </w:pPr>
            <w:r w:rsidRPr="007C72F7">
              <w:rPr>
                <w:color w:val="auto"/>
                <w:spacing w:val="-8"/>
              </w:rPr>
              <w:t>Nhà ở 2 tầng, móng ép cọc, khung bê tông cốt thép, tường xây gạch đỏ hoặc gạch không nung dày 220mm</w:t>
            </w:r>
          </w:p>
        </w:tc>
        <w:tc>
          <w:tcPr>
            <w:tcW w:w="625" w:type="pct"/>
            <w:shd w:val="clear" w:color="auto" w:fill="auto"/>
            <w:tcMar>
              <w:top w:w="0" w:type="dxa"/>
              <w:left w:w="0" w:type="dxa"/>
              <w:bottom w:w="0" w:type="dxa"/>
              <w:right w:w="0" w:type="dxa"/>
            </w:tcMar>
            <w:vAlign w:val="center"/>
          </w:tcPr>
          <w:p w14:paraId="26BCD44F" w14:textId="77777777" w:rsidR="004F6073" w:rsidRPr="007C72F7" w:rsidRDefault="004F6073" w:rsidP="00481BEA">
            <w:pPr>
              <w:spacing w:line="300" w:lineRule="exact"/>
              <w:jc w:val="center"/>
              <w:rPr>
                <w:color w:val="auto"/>
                <w:spacing w:val="-8"/>
              </w:rPr>
            </w:pPr>
            <w:r w:rsidRPr="007C72F7">
              <w:rPr>
                <w:color w:val="auto"/>
                <w:spacing w:val="-8"/>
              </w:rPr>
              <w:t>đ/m2 sàn</w:t>
            </w:r>
          </w:p>
        </w:tc>
        <w:tc>
          <w:tcPr>
            <w:tcW w:w="781" w:type="pct"/>
            <w:shd w:val="clear" w:color="auto" w:fill="auto"/>
            <w:tcMar>
              <w:top w:w="0" w:type="dxa"/>
              <w:left w:w="0" w:type="dxa"/>
              <w:bottom w:w="0" w:type="dxa"/>
              <w:right w:w="0" w:type="dxa"/>
            </w:tcMar>
            <w:vAlign w:val="center"/>
          </w:tcPr>
          <w:p w14:paraId="3529A51B" w14:textId="77777777" w:rsidR="004F6073" w:rsidRPr="007C72F7" w:rsidRDefault="004F6073" w:rsidP="00481BEA">
            <w:pPr>
              <w:jc w:val="center"/>
              <w:rPr>
                <w:color w:val="auto"/>
                <w:spacing w:val="-8"/>
                <w:szCs w:val="26"/>
              </w:rPr>
            </w:pPr>
            <w:r w:rsidRPr="007C72F7">
              <w:rPr>
                <w:color w:val="auto"/>
                <w:spacing w:val="-8"/>
                <w:sz w:val="26"/>
                <w:szCs w:val="26"/>
              </w:rPr>
              <w:t xml:space="preserve">5.943.109 </w:t>
            </w:r>
          </w:p>
        </w:tc>
      </w:tr>
      <w:tr w:rsidR="00F43034" w:rsidRPr="007C72F7" w14:paraId="789529E7" w14:textId="77777777" w:rsidTr="00157161">
        <w:trPr>
          <w:trHeight w:val="950"/>
        </w:trPr>
        <w:tc>
          <w:tcPr>
            <w:tcW w:w="409" w:type="pct"/>
            <w:shd w:val="clear" w:color="auto" w:fill="auto"/>
            <w:tcMar>
              <w:top w:w="0" w:type="dxa"/>
              <w:left w:w="0" w:type="dxa"/>
              <w:bottom w:w="0" w:type="dxa"/>
              <w:right w:w="0" w:type="dxa"/>
            </w:tcMar>
            <w:vAlign w:val="center"/>
          </w:tcPr>
          <w:p w14:paraId="0629F9C1" w14:textId="77777777" w:rsidR="004F6073" w:rsidRPr="007C72F7" w:rsidRDefault="004F6073" w:rsidP="00481BEA">
            <w:pPr>
              <w:spacing w:line="300" w:lineRule="exact"/>
              <w:jc w:val="center"/>
              <w:rPr>
                <w:color w:val="auto"/>
                <w:spacing w:val="-8"/>
                <w:szCs w:val="28"/>
              </w:rPr>
            </w:pPr>
            <w:r w:rsidRPr="007C72F7">
              <w:rPr>
                <w:color w:val="auto"/>
                <w:spacing w:val="-8"/>
                <w:szCs w:val="28"/>
              </w:rPr>
              <w:t>2</w:t>
            </w:r>
          </w:p>
        </w:tc>
        <w:tc>
          <w:tcPr>
            <w:tcW w:w="3186" w:type="pct"/>
            <w:shd w:val="clear" w:color="auto" w:fill="auto"/>
            <w:tcMar>
              <w:top w:w="0" w:type="dxa"/>
              <w:left w:w="0" w:type="dxa"/>
              <w:bottom w:w="0" w:type="dxa"/>
              <w:right w:w="0" w:type="dxa"/>
            </w:tcMar>
            <w:vAlign w:val="center"/>
          </w:tcPr>
          <w:p w14:paraId="135F0887" w14:textId="77777777" w:rsidR="004F6073" w:rsidRPr="007C72F7" w:rsidRDefault="004F6073" w:rsidP="00481BEA">
            <w:pPr>
              <w:spacing w:line="300" w:lineRule="exact"/>
              <w:rPr>
                <w:color w:val="auto"/>
                <w:spacing w:val="-8"/>
              </w:rPr>
            </w:pPr>
            <w:r w:rsidRPr="007C72F7">
              <w:rPr>
                <w:color w:val="auto"/>
                <w:spacing w:val="-8"/>
              </w:rPr>
              <w:t>Nhà ở 2 tầng, móng ép cọc, khung bê tông cốt thép, tường xây gạch đỏ hoặc gạch không nung dày 110mm</w:t>
            </w:r>
          </w:p>
        </w:tc>
        <w:tc>
          <w:tcPr>
            <w:tcW w:w="625" w:type="pct"/>
            <w:shd w:val="clear" w:color="auto" w:fill="auto"/>
            <w:tcMar>
              <w:top w:w="0" w:type="dxa"/>
              <w:left w:w="0" w:type="dxa"/>
              <w:bottom w:w="0" w:type="dxa"/>
              <w:right w:w="0" w:type="dxa"/>
            </w:tcMar>
            <w:vAlign w:val="center"/>
          </w:tcPr>
          <w:p w14:paraId="3FD6EB59" w14:textId="77777777" w:rsidR="004F6073" w:rsidRPr="007C72F7" w:rsidRDefault="004F6073" w:rsidP="00481BEA">
            <w:pPr>
              <w:spacing w:line="300" w:lineRule="exact"/>
              <w:jc w:val="center"/>
              <w:rPr>
                <w:color w:val="auto"/>
                <w:spacing w:val="-8"/>
              </w:rPr>
            </w:pPr>
            <w:r w:rsidRPr="007C72F7">
              <w:rPr>
                <w:color w:val="auto"/>
                <w:spacing w:val="-8"/>
              </w:rPr>
              <w:t>đ/m2 sàn</w:t>
            </w:r>
          </w:p>
        </w:tc>
        <w:tc>
          <w:tcPr>
            <w:tcW w:w="781" w:type="pct"/>
            <w:shd w:val="clear" w:color="auto" w:fill="auto"/>
            <w:tcMar>
              <w:top w:w="0" w:type="dxa"/>
              <w:left w:w="0" w:type="dxa"/>
              <w:bottom w:w="0" w:type="dxa"/>
              <w:right w:w="0" w:type="dxa"/>
            </w:tcMar>
            <w:vAlign w:val="center"/>
          </w:tcPr>
          <w:p w14:paraId="330F9A09" w14:textId="77777777" w:rsidR="004F6073" w:rsidRPr="007C72F7" w:rsidRDefault="004F6073" w:rsidP="00481BEA">
            <w:pPr>
              <w:jc w:val="center"/>
              <w:rPr>
                <w:color w:val="auto"/>
                <w:spacing w:val="-8"/>
                <w:szCs w:val="26"/>
              </w:rPr>
            </w:pPr>
            <w:r w:rsidRPr="007C72F7">
              <w:rPr>
                <w:color w:val="auto"/>
                <w:spacing w:val="-8"/>
                <w:sz w:val="26"/>
                <w:szCs w:val="26"/>
              </w:rPr>
              <w:t xml:space="preserve">5.611.259 </w:t>
            </w:r>
          </w:p>
        </w:tc>
      </w:tr>
      <w:tr w:rsidR="00F43034" w:rsidRPr="007C72F7" w14:paraId="7BE6FA28" w14:textId="77777777" w:rsidTr="00157161">
        <w:trPr>
          <w:trHeight w:val="992"/>
        </w:trPr>
        <w:tc>
          <w:tcPr>
            <w:tcW w:w="409" w:type="pct"/>
            <w:shd w:val="clear" w:color="auto" w:fill="auto"/>
            <w:tcMar>
              <w:top w:w="0" w:type="dxa"/>
              <w:left w:w="0" w:type="dxa"/>
              <w:bottom w:w="0" w:type="dxa"/>
              <w:right w:w="0" w:type="dxa"/>
            </w:tcMar>
            <w:vAlign w:val="center"/>
          </w:tcPr>
          <w:p w14:paraId="0D756C92" w14:textId="77777777" w:rsidR="004F6073" w:rsidRPr="007C72F7" w:rsidRDefault="004F6073" w:rsidP="00481BEA">
            <w:pPr>
              <w:spacing w:line="300" w:lineRule="exact"/>
              <w:jc w:val="center"/>
              <w:rPr>
                <w:color w:val="auto"/>
                <w:spacing w:val="-8"/>
                <w:szCs w:val="28"/>
              </w:rPr>
            </w:pPr>
            <w:r w:rsidRPr="007C72F7">
              <w:rPr>
                <w:color w:val="auto"/>
                <w:spacing w:val="-8"/>
                <w:szCs w:val="28"/>
              </w:rPr>
              <w:t>3</w:t>
            </w:r>
          </w:p>
        </w:tc>
        <w:tc>
          <w:tcPr>
            <w:tcW w:w="3186" w:type="pct"/>
            <w:shd w:val="clear" w:color="auto" w:fill="auto"/>
            <w:tcMar>
              <w:top w:w="0" w:type="dxa"/>
              <w:left w:w="0" w:type="dxa"/>
              <w:bottom w:w="0" w:type="dxa"/>
              <w:right w:w="0" w:type="dxa"/>
            </w:tcMar>
            <w:vAlign w:val="center"/>
          </w:tcPr>
          <w:p w14:paraId="6CD2D502" w14:textId="77777777" w:rsidR="004F6073" w:rsidRPr="007C72F7" w:rsidRDefault="004F6073" w:rsidP="00481BEA">
            <w:pPr>
              <w:spacing w:line="300" w:lineRule="exact"/>
              <w:rPr>
                <w:color w:val="auto"/>
                <w:spacing w:val="-8"/>
              </w:rPr>
            </w:pPr>
            <w:r w:rsidRPr="007C72F7">
              <w:rPr>
                <w:color w:val="auto"/>
                <w:spacing w:val="-8"/>
              </w:rPr>
              <w:t>Nhà ở 2 tầng, móng trụ BTCT chịu lực, khung bê tông cốt thép, tường xây gạch đỏ hoặc gạch không nung dày 220mm</w:t>
            </w:r>
          </w:p>
        </w:tc>
        <w:tc>
          <w:tcPr>
            <w:tcW w:w="625" w:type="pct"/>
            <w:shd w:val="clear" w:color="auto" w:fill="auto"/>
            <w:tcMar>
              <w:top w:w="0" w:type="dxa"/>
              <w:left w:w="0" w:type="dxa"/>
              <w:bottom w:w="0" w:type="dxa"/>
              <w:right w:w="0" w:type="dxa"/>
            </w:tcMar>
            <w:vAlign w:val="center"/>
          </w:tcPr>
          <w:p w14:paraId="6F42A1DD" w14:textId="77777777" w:rsidR="004F6073" w:rsidRPr="007C72F7" w:rsidRDefault="004F6073" w:rsidP="00481BEA">
            <w:pPr>
              <w:spacing w:line="300" w:lineRule="exact"/>
              <w:jc w:val="center"/>
              <w:rPr>
                <w:color w:val="auto"/>
                <w:spacing w:val="-8"/>
              </w:rPr>
            </w:pPr>
            <w:r w:rsidRPr="007C72F7">
              <w:rPr>
                <w:color w:val="auto"/>
                <w:spacing w:val="-8"/>
              </w:rPr>
              <w:t>đ/m2 sàn</w:t>
            </w:r>
          </w:p>
        </w:tc>
        <w:tc>
          <w:tcPr>
            <w:tcW w:w="781" w:type="pct"/>
            <w:shd w:val="clear" w:color="auto" w:fill="auto"/>
            <w:tcMar>
              <w:top w:w="0" w:type="dxa"/>
              <w:left w:w="0" w:type="dxa"/>
              <w:bottom w:w="0" w:type="dxa"/>
              <w:right w:w="0" w:type="dxa"/>
            </w:tcMar>
            <w:vAlign w:val="center"/>
          </w:tcPr>
          <w:p w14:paraId="6A488A1A" w14:textId="77777777" w:rsidR="004F6073" w:rsidRPr="007C72F7" w:rsidRDefault="004F6073" w:rsidP="00481BEA">
            <w:pPr>
              <w:jc w:val="center"/>
              <w:rPr>
                <w:color w:val="auto"/>
                <w:spacing w:val="-8"/>
                <w:szCs w:val="26"/>
              </w:rPr>
            </w:pPr>
            <w:r w:rsidRPr="007C72F7">
              <w:rPr>
                <w:color w:val="auto"/>
                <w:spacing w:val="-8"/>
                <w:sz w:val="26"/>
                <w:szCs w:val="26"/>
              </w:rPr>
              <w:t xml:space="preserve">5.643.882 </w:t>
            </w:r>
          </w:p>
        </w:tc>
      </w:tr>
      <w:tr w:rsidR="00F43034" w:rsidRPr="007C72F7" w14:paraId="336186EE" w14:textId="77777777" w:rsidTr="00157161">
        <w:trPr>
          <w:trHeight w:val="978"/>
        </w:trPr>
        <w:tc>
          <w:tcPr>
            <w:tcW w:w="409" w:type="pct"/>
            <w:shd w:val="clear" w:color="auto" w:fill="auto"/>
            <w:tcMar>
              <w:top w:w="0" w:type="dxa"/>
              <w:left w:w="0" w:type="dxa"/>
              <w:bottom w:w="0" w:type="dxa"/>
              <w:right w:w="0" w:type="dxa"/>
            </w:tcMar>
            <w:vAlign w:val="center"/>
          </w:tcPr>
          <w:p w14:paraId="6717D441" w14:textId="77777777" w:rsidR="004F6073" w:rsidRPr="007C72F7" w:rsidRDefault="004F6073" w:rsidP="00481BEA">
            <w:pPr>
              <w:spacing w:line="300" w:lineRule="exact"/>
              <w:jc w:val="center"/>
              <w:rPr>
                <w:color w:val="auto"/>
                <w:spacing w:val="-8"/>
                <w:szCs w:val="28"/>
              </w:rPr>
            </w:pPr>
            <w:r w:rsidRPr="007C72F7">
              <w:rPr>
                <w:color w:val="auto"/>
                <w:spacing w:val="-8"/>
                <w:szCs w:val="28"/>
              </w:rPr>
              <w:lastRenderedPageBreak/>
              <w:t>4</w:t>
            </w:r>
          </w:p>
        </w:tc>
        <w:tc>
          <w:tcPr>
            <w:tcW w:w="3186" w:type="pct"/>
            <w:shd w:val="clear" w:color="auto" w:fill="auto"/>
            <w:tcMar>
              <w:top w:w="0" w:type="dxa"/>
              <w:left w:w="0" w:type="dxa"/>
              <w:bottom w:w="0" w:type="dxa"/>
              <w:right w:w="0" w:type="dxa"/>
            </w:tcMar>
            <w:vAlign w:val="center"/>
          </w:tcPr>
          <w:p w14:paraId="1836A80B" w14:textId="77777777" w:rsidR="004F6073" w:rsidRPr="007C72F7" w:rsidRDefault="004F6073" w:rsidP="00481BEA">
            <w:pPr>
              <w:spacing w:line="300" w:lineRule="exact"/>
              <w:rPr>
                <w:color w:val="auto"/>
                <w:spacing w:val="-8"/>
              </w:rPr>
            </w:pPr>
            <w:r w:rsidRPr="007C72F7">
              <w:rPr>
                <w:color w:val="auto"/>
                <w:spacing w:val="-8"/>
              </w:rPr>
              <w:t>Nhà ở 2 tầng, móng trụ BTCT chịu lực, khung bê tông cốt thép, tường xây gạch đỏ hoặc gạch không nung dày 110mm</w:t>
            </w:r>
          </w:p>
        </w:tc>
        <w:tc>
          <w:tcPr>
            <w:tcW w:w="625" w:type="pct"/>
            <w:shd w:val="clear" w:color="auto" w:fill="auto"/>
            <w:tcMar>
              <w:top w:w="0" w:type="dxa"/>
              <w:left w:w="0" w:type="dxa"/>
              <w:bottom w:w="0" w:type="dxa"/>
              <w:right w:w="0" w:type="dxa"/>
            </w:tcMar>
            <w:vAlign w:val="center"/>
          </w:tcPr>
          <w:p w14:paraId="03D96D17" w14:textId="77777777" w:rsidR="004F6073" w:rsidRPr="007C72F7" w:rsidRDefault="004F6073" w:rsidP="00481BEA">
            <w:pPr>
              <w:spacing w:line="300" w:lineRule="exact"/>
              <w:jc w:val="center"/>
              <w:rPr>
                <w:color w:val="auto"/>
                <w:spacing w:val="-8"/>
              </w:rPr>
            </w:pPr>
            <w:r w:rsidRPr="007C72F7">
              <w:rPr>
                <w:color w:val="auto"/>
                <w:spacing w:val="-8"/>
              </w:rPr>
              <w:t>đ/m2 sàn</w:t>
            </w:r>
          </w:p>
        </w:tc>
        <w:tc>
          <w:tcPr>
            <w:tcW w:w="781" w:type="pct"/>
            <w:shd w:val="clear" w:color="auto" w:fill="auto"/>
            <w:tcMar>
              <w:top w:w="0" w:type="dxa"/>
              <w:left w:w="0" w:type="dxa"/>
              <w:bottom w:w="0" w:type="dxa"/>
              <w:right w:w="0" w:type="dxa"/>
            </w:tcMar>
            <w:vAlign w:val="center"/>
          </w:tcPr>
          <w:p w14:paraId="473ABC95" w14:textId="77777777" w:rsidR="004F6073" w:rsidRPr="007C72F7" w:rsidRDefault="004F6073" w:rsidP="00481BEA">
            <w:pPr>
              <w:jc w:val="center"/>
              <w:rPr>
                <w:color w:val="auto"/>
                <w:spacing w:val="-8"/>
                <w:szCs w:val="26"/>
              </w:rPr>
            </w:pPr>
            <w:r w:rsidRPr="007C72F7">
              <w:rPr>
                <w:color w:val="auto"/>
                <w:spacing w:val="-8"/>
                <w:sz w:val="26"/>
                <w:szCs w:val="26"/>
              </w:rPr>
              <w:t xml:space="preserve">5.372.745 </w:t>
            </w:r>
          </w:p>
        </w:tc>
      </w:tr>
      <w:tr w:rsidR="00F43034" w:rsidRPr="007C72F7" w14:paraId="4FD74D6A" w14:textId="77777777" w:rsidTr="00157161">
        <w:trPr>
          <w:trHeight w:val="992"/>
        </w:trPr>
        <w:tc>
          <w:tcPr>
            <w:tcW w:w="409" w:type="pct"/>
            <w:shd w:val="clear" w:color="auto" w:fill="auto"/>
            <w:tcMar>
              <w:top w:w="0" w:type="dxa"/>
              <w:left w:w="0" w:type="dxa"/>
              <w:bottom w:w="0" w:type="dxa"/>
              <w:right w:w="0" w:type="dxa"/>
            </w:tcMar>
            <w:vAlign w:val="center"/>
          </w:tcPr>
          <w:p w14:paraId="3F823A64" w14:textId="77777777" w:rsidR="004F6073" w:rsidRPr="007C72F7" w:rsidRDefault="004F6073" w:rsidP="00481BEA">
            <w:pPr>
              <w:spacing w:line="300" w:lineRule="exact"/>
              <w:jc w:val="center"/>
              <w:rPr>
                <w:color w:val="auto"/>
                <w:spacing w:val="-8"/>
                <w:szCs w:val="28"/>
              </w:rPr>
            </w:pPr>
            <w:r w:rsidRPr="007C72F7">
              <w:rPr>
                <w:color w:val="auto"/>
                <w:spacing w:val="-8"/>
                <w:szCs w:val="28"/>
              </w:rPr>
              <w:t>5</w:t>
            </w:r>
          </w:p>
        </w:tc>
        <w:tc>
          <w:tcPr>
            <w:tcW w:w="3186" w:type="pct"/>
            <w:shd w:val="clear" w:color="auto" w:fill="auto"/>
            <w:tcMar>
              <w:top w:w="0" w:type="dxa"/>
              <w:left w:w="0" w:type="dxa"/>
              <w:bottom w:w="0" w:type="dxa"/>
              <w:right w:w="0" w:type="dxa"/>
            </w:tcMar>
            <w:vAlign w:val="center"/>
          </w:tcPr>
          <w:p w14:paraId="0206F7AE" w14:textId="77777777" w:rsidR="004F6073" w:rsidRPr="007C72F7" w:rsidRDefault="004F6073" w:rsidP="00481BEA">
            <w:pPr>
              <w:spacing w:line="300" w:lineRule="exact"/>
              <w:rPr>
                <w:color w:val="auto"/>
                <w:spacing w:val="-8"/>
              </w:rPr>
            </w:pPr>
            <w:r w:rsidRPr="007C72F7">
              <w:rPr>
                <w:color w:val="auto"/>
                <w:spacing w:val="-8"/>
              </w:rPr>
              <w:t>Nhà ở 2 tầng, móng xây gạch hoặc đá, tường chịu lực, tường xây gạch đỏ hoặc gạch không nung dày 220mm</w:t>
            </w:r>
          </w:p>
        </w:tc>
        <w:tc>
          <w:tcPr>
            <w:tcW w:w="625" w:type="pct"/>
            <w:shd w:val="clear" w:color="auto" w:fill="auto"/>
            <w:tcMar>
              <w:top w:w="0" w:type="dxa"/>
              <w:left w:w="0" w:type="dxa"/>
              <w:bottom w:w="0" w:type="dxa"/>
              <w:right w:w="0" w:type="dxa"/>
            </w:tcMar>
            <w:vAlign w:val="center"/>
          </w:tcPr>
          <w:p w14:paraId="60589085" w14:textId="77777777" w:rsidR="004F6073" w:rsidRPr="007C72F7" w:rsidRDefault="004F6073" w:rsidP="00481BEA">
            <w:pPr>
              <w:spacing w:line="300" w:lineRule="exact"/>
              <w:jc w:val="center"/>
              <w:rPr>
                <w:color w:val="auto"/>
                <w:spacing w:val="-8"/>
              </w:rPr>
            </w:pPr>
            <w:r w:rsidRPr="007C72F7">
              <w:rPr>
                <w:color w:val="auto"/>
                <w:spacing w:val="-8"/>
              </w:rPr>
              <w:t>đ/m2 sàn</w:t>
            </w:r>
          </w:p>
        </w:tc>
        <w:tc>
          <w:tcPr>
            <w:tcW w:w="781" w:type="pct"/>
            <w:shd w:val="clear" w:color="auto" w:fill="auto"/>
            <w:tcMar>
              <w:top w:w="0" w:type="dxa"/>
              <w:left w:w="0" w:type="dxa"/>
              <w:bottom w:w="0" w:type="dxa"/>
              <w:right w:w="0" w:type="dxa"/>
            </w:tcMar>
            <w:vAlign w:val="center"/>
          </w:tcPr>
          <w:p w14:paraId="40AD3501" w14:textId="77777777" w:rsidR="004F6073" w:rsidRPr="007C72F7" w:rsidRDefault="004F6073" w:rsidP="00481BEA">
            <w:pPr>
              <w:jc w:val="center"/>
              <w:rPr>
                <w:color w:val="auto"/>
                <w:spacing w:val="-8"/>
                <w:szCs w:val="26"/>
              </w:rPr>
            </w:pPr>
            <w:r w:rsidRPr="007C72F7">
              <w:rPr>
                <w:color w:val="auto"/>
                <w:spacing w:val="-8"/>
                <w:sz w:val="26"/>
                <w:szCs w:val="26"/>
              </w:rPr>
              <w:t xml:space="preserve">5.540.506 </w:t>
            </w:r>
          </w:p>
        </w:tc>
      </w:tr>
      <w:tr w:rsidR="00F43034" w:rsidRPr="007C72F7" w14:paraId="57C532AA" w14:textId="77777777" w:rsidTr="00157161">
        <w:trPr>
          <w:trHeight w:val="1152"/>
        </w:trPr>
        <w:tc>
          <w:tcPr>
            <w:tcW w:w="409" w:type="pct"/>
            <w:shd w:val="clear" w:color="auto" w:fill="auto"/>
            <w:tcMar>
              <w:top w:w="0" w:type="dxa"/>
              <w:left w:w="0" w:type="dxa"/>
              <w:bottom w:w="0" w:type="dxa"/>
              <w:right w:w="0" w:type="dxa"/>
            </w:tcMar>
            <w:vAlign w:val="center"/>
          </w:tcPr>
          <w:p w14:paraId="11C1C47C" w14:textId="77777777" w:rsidR="008C588D" w:rsidRPr="007C72F7" w:rsidRDefault="008C588D" w:rsidP="00481BEA">
            <w:pPr>
              <w:spacing w:line="300" w:lineRule="exact"/>
              <w:jc w:val="center"/>
              <w:rPr>
                <w:color w:val="auto"/>
                <w:spacing w:val="-8"/>
                <w:szCs w:val="28"/>
              </w:rPr>
            </w:pPr>
            <w:r w:rsidRPr="007C72F7">
              <w:rPr>
                <w:b/>
                <w:bCs/>
                <w:color w:val="auto"/>
                <w:spacing w:val="-8"/>
                <w:szCs w:val="28"/>
              </w:rPr>
              <w:t>VI</w:t>
            </w:r>
          </w:p>
        </w:tc>
        <w:tc>
          <w:tcPr>
            <w:tcW w:w="4591" w:type="pct"/>
            <w:gridSpan w:val="3"/>
            <w:shd w:val="clear" w:color="auto" w:fill="auto"/>
            <w:tcMar>
              <w:top w:w="0" w:type="dxa"/>
              <w:left w:w="0" w:type="dxa"/>
              <w:bottom w:w="0" w:type="dxa"/>
              <w:right w:w="0" w:type="dxa"/>
            </w:tcMar>
            <w:vAlign w:val="center"/>
          </w:tcPr>
          <w:p w14:paraId="519B8EE1" w14:textId="77777777" w:rsidR="008C588D" w:rsidRPr="007C72F7" w:rsidRDefault="008C588D" w:rsidP="00481BEA">
            <w:pPr>
              <w:jc w:val="both"/>
              <w:rPr>
                <w:color w:val="auto"/>
                <w:spacing w:val="-8"/>
                <w:szCs w:val="26"/>
              </w:rPr>
            </w:pPr>
            <w:r w:rsidRPr="007C72F7">
              <w:rPr>
                <w:b/>
                <w:bCs/>
                <w:i/>
                <w:iCs/>
                <w:color w:val="auto"/>
                <w:spacing w:val="-8"/>
              </w:rPr>
              <w:t>Nhà ở 1 tầng cao 3.6m, tường xây gạch đỏ hoặc gạch không nung</w:t>
            </w:r>
            <w:r w:rsidR="00CB6ECD" w:rsidRPr="007C72F7">
              <w:rPr>
                <w:b/>
                <w:bCs/>
                <w:i/>
                <w:iCs/>
                <w:color w:val="auto"/>
                <w:spacing w:val="-8"/>
              </w:rPr>
              <w:t xml:space="preserve"> dày 220mm</w:t>
            </w:r>
            <w:r w:rsidRPr="007C72F7">
              <w:rPr>
                <w:b/>
                <w:bCs/>
                <w:i/>
                <w:iCs/>
                <w:color w:val="auto"/>
                <w:spacing w:val="-8"/>
              </w:rPr>
              <w:t>, nền đất, có công trình vệ sinh khép kín:</w:t>
            </w:r>
            <w:r w:rsidRPr="007C72F7">
              <w:rPr>
                <w:color w:val="auto"/>
                <w:spacing w:val="-8"/>
              </w:rPr>
              <w:t xml:space="preserve"> </w:t>
            </w:r>
            <w:r w:rsidR="00CB6ECD" w:rsidRPr="007C72F7">
              <w:rPr>
                <w:color w:val="auto"/>
                <w:spacing w:val="-8"/>
              </w:rPr>
              <w:t>M</w:t>
            </w:r>
            <w:r w:rsidRPr="007C72F7">
              <w:rPr>
                <w:color w:val="auto"/>
                <w:spacing w:val="-8"/>
              </w:rPr>
              <w:t xml:space="preserve">óng xây gạch, đá VXM mác </w:t>
            </w:r>
            <w:r w:rsidR="00CB6ECD" w:rsidRPr="007C72F7">
              <w:rPr>
                <w:color w:val="auto"/>
                <w:spacing w:val="-8"/>
              </w:rPr>
              <w:t>100</w:t>
            </w:r>
            <w:r w:rsidRPr="007C72F7">
              <w:rPr>
                <w:color w:val="auto"/>
                <w:spacing w:val="-8"/>
              </w:rPr>
              <w:t xml:space="preserve"> chịu lực, tường xây chịu lực, tường xây gạch đỏ hoặc gạch không nung mác 75#, tường dày 220mm, sàn đổ bê tông cốt thép 200#</w:t>
            </w:r>
            <w:r w:rsidR="00CB6ECD" w:rsidRPr="007C72F7">
              <w:rPr>
                <w:color w:val="auto"/>
                <w:spacing w:val="-8"/>
              </w:rPr>
              <w:t>. Mái BTCT hoặc mái tôn, mái ngói 22 viên/m2, mái Fibro xi măng. N</w:t>
            </w:r>
            <w:r w:rsidRPr="007C72F7">
              <w:rPr>
                <w:color w:val="auto"/>
                <w:spacing w:val="-8"/>
              </w:rPr>
              <w:t>ền bê tông đá dăm, lát gạch liên doanh KT: 60x60. Tường trát VXM mác 75 dày 1,5cm, tường sơn 1 nước lót 2 nước phủ không bả. Cửa đi</w:t>
            </w:r>
            <w:r w:rsidR="0059094C" w:rsidRPr="007C72F7">
              <w:rPr>
                <w:color w:val="auto"/>
                <w:spacing w:val="-8"/>
              </w:rPr>
              <w:t>,</w:t>
            </w:r>
            <w:r w:rsidRPr="007C72F7">
              <w:rPr>
                <w:color w:val="auto"/>
                <w:spacing w:val="-8"/>
              </w:rPr>
              <w:t xml:space="preserve"> cửa sổ bằng nhôm hệ kính an toàn. Hệ thống điện đi âm tường </w:t>
            </w:r>
            <w:r w:rsidR="001B68EA" w:rsidRPr="007C72F7">
              <w:rPr>
                <w:color w:val="auto"/>
                <w:spacing w:val="-8"/>
              </w:rPr>
              <w:t>hoặc gen nổi thông dụng</w:t>
            </w:r>
            <w:r w:rsidRPr="007C72F7">
              <w:rPr>
                <w:color w:val="auto"/>
                <w:spacing w:val="-8"/>
              </w:rPr>
              <w:t>, hệ thống chi</w:t>
            </w:r>
            <w:r w:rsidR="0059094C" w:rsidRPr="007C72F7">
              <w:rPr>
                <w:color w:val="auto"/>
                <w:spacing w:val="-8"/>
              </w:rPr>
              <w:t>ế</w:t>
            </w:r>
            <w:r w:rsidRPr="007C72F7">
              <w:rPr>
                <w:color w:val="auto"/>
                <w:spacing w:val="-8"/>
              </w:rPr>
              <w:t>u sáng và các thiết bị điện của Việt Nam sản xuất hoặc liên doanh. Hệ thống nước đi âm tường, đường nước cấp được lấy từ bể ngầm trong nhà</w:t>
            </w:r>
            <w:r w:rsidR="00CB6ECD" w:rsidRPr="007C72F7">
              <w:rPr>
                <w:color w:val="auto"/>
                <w:spacing w:val="-8"/>
              </w:rPr>
              <w:t>.</w:t>
            </w:r>
            <w:r w:rsidR="0059094C" w:rsidRPr="007C72F7">
              <w:rPr>
                <w:color w:val="auto"/>
                <w:spacing w:val="-8"/>
              </w:rPr>
              <w:t xml:space="preserve"> </w:t>
            </w:r>
            <w:r w:rsidR="00CB6ECD" w:rsidRPr="007C72F7">
              <w:rPr>
                <w:color w:val="auto"/>
                <w:spacing w:val="-8"/>
              </w:rPr>
              <w:t>Hệ thống thoát nước sử dụng ống PVC thoát ra hệ thống thoát nước chung. Bình nóng lạnh, lavabo, sen tắm Việt Nam hoặc liên doanh Việt Nam. Chậu xí bệt thông dụng, khu WC khép kín.</w:t>
            </w:r>
          </w:p>
        </w:tc>
      </w:tr>
      <w:tr w:rsidR="00F43034" w:rsidRPr="007C72F7" w14:paraId="3DA8F72D" w14:textId="77777777" w:rsidTr="00157161">
        <w:trPr>
          <w:trHeight w:val="445"/>
        </w:trPr>
        <w:tc>
          <w:tcPr>
            <w:tcW w:w="409" w:type="pct"/>
            <w:shd w:val="clear" w:color="auto" w:fill="auto"/>
            <w:tcMar>
              <w:top w:w="0" w:type="dxa"/>
              <w:left w:w="0" w:type="dxa"/>
              <w:bottom w:w="0" w:type="dxa"/>
              <w:right w:w="0" w:type="dxa"/>
            </w:tcMar>
            <w:vAlign w:val="center"/>
          </w:tcPr>
          <w:p w14:paraId="4335974C" w14:textId="77777777" w:rsidR="004F6073" w:rsidRPr="007C72F7" w:rsidRDefault="004F6073" w:rsidP="00481BEA">
            <w:pPr>
              <w:spacing w:line="360" w:lineRule="exact"/>
              <w:jc w:val="center"/>
              <w:rPr>
                <w:color w:val="auto"/>
                <w:spacing w:val="-8"/>
                <w:szCs w:val="28"/>
              </w:rPr>
            </w:pPr>
            <w:r w:rsidRPr="007C72F7">
              <w:rPr>
                <w:color w:val="auto"/>
                <w:spacing w:val="-8"/>
                <w:szCs w:val="28"/>
              </w:rPr>
              <w:t>1</w:t>
            </w:r>
          </w:p>
        </w:tc>
        <w:tc>
          <w:tcPr>
            <w:tcW w:w="3186" w:type="pct"/>
            <w:shd w:val="clear" w:color="auto" w:fill="auto"/>
            <w:tcMar>
              <w:top w:w="0" w:type="dxa"/>
              <w:left w:w="0" w:type="dxa"/>
              <w:bottom w:w="0" w:type="dxa"/>
              <w:right w:w="0" w:type="dxa"/>
            </w:tcMar>
            <w:vAlign w:val="center"/>
          </w:tcPr>
          <w:p w14:paraId="79FA1BE4" w14:textId="77777777" w:rsidR="004F6073" w:rsidRPr="007C72F7" w:rsidRDefault="004F6073" w:rsidP="00481BEA">
            <w:pPr>
              <w:spacing w:line="360" w:lineRule="exact"/>
              <w:rPr>
                <w:color w:val="auto"/>
                <w:spacing w:val="-8"/>
                <w:szCs w:val="28"/>
              </w:rPr>
            </w:pPr>
            <w:r w:rsidRPr="007C72F7">
              <w:rPr>
                <w:color w:val="auto"/>
                <w:spacing w:val="-8"/>
                <w:szCs w:val="28"/>
              </w:rPr>
              <w:t xml:space="preserve">Nhà mái bằng </w:t>
            </w:r>
          </w:p>
        </w:tc>
        <w:tc>
          <w:tcPr>
            <w:tcW w:w="625" w:type="pct"/>
            <w:shd w:val="clear" w:color="auto" w:fill="auto"/>
            <w:tcMar>
              <w:top w:w="0" w:type="dxa"/>
              <w:left w:w="0" w:type="dxa"/>
              <w:bottom w:w="0" w:type="dxa"/>
              <w:right w:w="0" w:type="dxa"/>
            </w:tcMar>
            <w:vAlign w:val="center"/>
          </w:tcPr>
          <w:p w14:paraId="0B0CFF81" w14:textId="77777777" w:rsidR="004F6073" w:rsidRPr="007C72F7" w:rsidRDefault="004F6073" w:rsidP="00481BEA">
            <w:pPr>
              <w:spacing w:line="360" w:lineRule="exact"/>
              <w:jc w:val="center"/>
              <w:rPr>
                <w:color w:val="auto"/>
                <w:spacing w:val="-8"/>
                <w:szCs w:val="28"/>
              </w:rPr>
            </w:pPr>
            <w:r w:rsidRPr="007C72F7">
              <w:rPr>
                <w:color w:val="auto"/>
                <w:spacing w:val="-8"/>
              </w:rPr>
              <w:t>đ/m2 sàn</w:t>
            </w:r>
          </w:p>
        </w:tc>
        <w:tc>
          <w:tcPr>
            <w:tcW w:w="781" w:type="pct"/>
            <w:shd w:val="clear" w:color="auto" w:fill="auto"/>
            <w:tcMar>
              <w:top w:w="0" w:type="dxa"/>
              <w:left w:w="0" w:type="dxa"/>
              <w:bottom w:w="0" w:type="dxa"/>
              <w:right w:w="0" w:type="dxa"/>
            </w:tcMar>
            <w:vAlign w:val="center"/>
          </w:tcPr>
          <w:p w14:paraId="0CB2AD24" w14:textId="77777777" w:rsidR="004F6073" w:rsidRPr="007C72F7" w:rsidRDefault="004F6073" w:rsidP="00481BEA">
            <w:pPr>
              <w:jc w:val="center"/>
              <w:rPr>
                <w:color w:val="auto"/>
                <w:spacing w:val="-8"/>
                <w:szCs w:val="28"/>
              </w:rPr>
            </w:pPr>
            <w:r w:rsidRPr="007C72F7">
              <w:rPr>
                <w:color w:val="auto"/>
                <w:spacing w:val="-8"/>
                <w:sz w:val="26"/>
                <w:szCs w:val="26"/>
              </w:rPr>
              <w:t xml:space="preserve">5.184.500 </w:t>
            </w:r>
          </w:p>
        </w:tc>
      </w:tr>
      <w:tr w:rsidR="00F43034" w:rsidRPr="007C72F7" w14:paraId="76A17772" w14:textId="77777777" w:rsidTr="00157161">
        <w:trPr>
          <w:trHeight w:val="407"/>
        </w:trPr>
        <w:tc>
          <w:tcPr>
            <w:tcW w:w="409" w:type="pct"/>
            <w:shd w:val="clear" w:color="auto" w:fill="auto"/>
            <w:tcMar>
              <w:top w:w="0" w:type="dxa"/>
              <w:left w:w="0" w:type="dxa"/>
              <w:bottom w:w="0" w:type="dxa"/>
              <w:right w:w="0" w:type="dxa"/>
            </w:tcMar>
            <w:vAlign w:val="center"/>
          </w:tcPr>
          <w:p w14:paraId="161F3C90" w14:textId="77777777" w:rsidR="004F6073" w:rsidRPr="007C72F7" w:rsidRDefault="004F6073" w:rsidP="00481BEA">
            <w:pPr>
              <w:spacing w:line="360" w:lineRule="exact"/>
              <w:jc w:val="center"/>
              <w:rPr>
                <w:color w:val="auto"/>
                <w:spacing w:val="-8"/>
                <w:szCs w:val="28"/>
              </w:rPr>
            </w:pPr>
            <w:r w:rsidRPr="007C72F7">
              <w:rPr>
                <w:color w:val="auto"/>
                <w:spacing w:val="-8"/>
                <w:szCs w:val="28"/>
              </w:rPr>
              <w:t>2</w:t>
            </w:r>
          </w:p>
        </w:tc>
        <w:tc>
          <w:tcPr>
            <w:tcW w:w="3186" w:type="pct"/>
            <w:shd w:val="clear" w:color="auto" w:fill="auto"/>
            <w:tcMar>
              <w:top w:w="0" w:type="dxa"/>
              <w:left w:w="0" w:type="dxa"/>
              <w:bottom w:w="0" w:type="dxa"/>
              <w:right w:w="0" w:type="dxa"/>
            </w:tcMar>
            <w:vAlign w:val="center"/>
          </w:tcPr>
          <w:p w14:paraId="4763112A" w14:textId="77777777" w:rsidR="004F6073" w:rsidRPr="007C72F7" w:rsidRDefault="004F6073" w:rsidP="00481BEA">
            <w:pPr>
              <w:spacing w:line="360" w:lineRule="exact"/>
              <w:rPr>
                <w:color w:val="auto"/>
                <w:spacing w:val="-8"/>
                <w:szCs w:val="28"/>
              </w:rPr>
            </w:pPr>
            <w:r w:rsidRPr="007C72F7">
              <w:rPr>
                <w:color w:val="auto"/>
                <w:spacing w:val="-8"/>
                <w:szCs w:val="28"/>
              </w:rPr>
              <w:t>Nhà mái tôn</w:t>
            </w:r>
          </w:p>
        </w:tc>
        <w:tc>
          <w:tcPr>
            <w:tcW w:w="625" w:type="pct"/>
            <w:shd w:val="clear" w:color="auto" w:fill="auto"/>
            <w:tcMar>
              <w:top w:w="0" w:type="dxa"/>
              <w:left w:w="0" w:type="dxa"/>
              <w:bottom w:w="0" w:type="dxa"/>
              <w:right w:w="0" w:type="dxa"/>
            </w:tcMar>
            <w:vAlign w:val="center"/>
          </w:tcPr>
          <w:p w14:paraId="3E966295" w14:textId="77777777" w:rsidR="004F6073" w:rsidRPr="007C72F7" w:rsidRDefault="004F6073" w:rsidP="00481BEA">
            <w:pPr>
              <w:spacing w:line="360" w:lineRule="exact"/>
              <w:jc w:val="center"/>
              <w:rPr>
                <w:color w:val="auto"/>
                <w:spacing w:val="-8"/>
                <w:szCs w:val="28"/>
              </w:rPr>
            </w:pPr>
            <w:r w:rsidRPr="007C72F7">
              <w:rPr>
                <w:color w:val="auto"/>
                <w:spacing w:val="-8"/>
              </w:rPr>
              <w:t>đ/m2 sàn</w:t>
            </w:r>
          </w:p>
        </w:tc>
        <w:tc>
          <w:tcPr>
            <w:tcW w:w="781" w:type="pct"/>
            <w:shd w:val="clear" w:color="auto" w:fill="auto"/>
            <w:tcMar>
              <w:top w:w="0" w:type="dxa"/>
              <w:left w:w="0" w:type="dxa"/>
              <w:bottom w:w="0" w:type="dxa"/>
              <w:right w:w="0" w:type="dxa"/>
            </w:tcMar>
            <w:vAlign w:val="center"/>
          </w:tcPr>
          <w:p w14:paraId="2A50BE4E" w14:textId="77777777" w:rsidR="004F6073" w:rsidRPr="007C72F7" w:rsidRDefault="004F6073" w:rsidP="00481BEA">
            <w:pPr>
              <w:jc w:val="center"/>
              <w:rPr>
                <w:color w:val="auto"/>
                <w:spacing w:val="-8"/>
                <w:szCs w:val="28"/>
              </w:rPr>
            </w:pPr>
            <w:r w:rsidRPr="007C72F7">
              <w:rPr>
                <w:color w:val="auto"/>
                <w:spacing w:val="-8"/>
                <w:sz w:val="26"/>
                <w:szCs w:val="26"/>
              </w:rPr>
              <w:t xml:space="preserve"> 5.084.526 </w:t>
            </w:r>
          </w:p>
        </w:tc>
      </w:tr>
      <w:tr w:rsidR="00F43034" w:rsidRPr="007C72F7" w14:paraId="6E933B89" w14:textId="77777777" w:rsidTr="00157161">
        <w:trPr>
          <w:trHeight w:val="385"/>
        </w:trPr>
        <w:tc>
          <w:tcPr>
            <w:tcW w:w="409" w:type="pct"/>
            <w:shd w:val="clear" w:color="auto" w:fill="auto"/>
            <w:tcMar>
              <w:top w:w="0" w:type="dxa"/>
              <w:left w:w="0" w:type="dxa"/>
              <w:bottom w:w="0" w:type="dxa"/>
              <w:right w:w="0" w:type="dxa"/>
            </w:tcMar>
            <w:vAlign w:val="center"/>
          </w:tcPr>
          <w:p w14:paraId="2B704AB3" w14:textId="77777777" w:rsidR="004F6073" w:rsidRPr="007C72F7" w:rsidRDefault="004F6073" w:rsidP="00481BEA">
            <w:pPr>
              <w:spacing w:line="360" w:lineRule="exact"/>
              <w:jc w:val="center"/>
              <w:rPr>
                <w:color w:val="auto"/>
                <w:spacing w:val="-8"/>
                <w:szCs w:val="28"/>
              </w:rPr>
            </w:pPr>
            <w:r w:rsidRPr="007C72F7">
              <w:rPr>
                <w:color w:val="auto"/>
                <w:spacing w:val="-8"/>
                <w:szCs w:val="28"/>
              </w:rPr>
              <w:t>3</w:t>
            </w:r>
          </w:p>
        </w:tc>
        <w:tc>
          <w:tcPr>
            <w:tcW w:w="3186" w:type="pct"/>
            <w:shd w:val="clear" w:color="auto" w:fill="auto"/>
            <w:tcMar>
              <w:top w:w="0" w:type="dxa"/>
              <w:left w:w="0" w:type="dxa"/>
              <w:bottom w:w="0" w:type="dxa"/>
              <w:right w:w="0" w:type="dxa"/>
            </w:tcMar>
            <w:vAlign w:val="center"/>
          </w:tcPr>
          <w:p w14:paraId="0DEE794A" w14:textId="77777777" w:rsidR="004F6073" w:rsidRPr="007C72F7" w:rsidRDefault="004F6073" w:rsidP="00481BEA">
            <w:pPr>
              <w:spacing w:line="360" w:lineRule="exact"/>
              <w:rPr>
                <w:color w:val="auto"/>
                <w:spacing w:val="-8"/>
                <w:szCs w:val="28"/>
              </w:rPr>
            </w:pPr>
            <w:r w:rsidRPr="007C72F7">
              <w:rPr>
                <w:color w:val="auto"/>
                <w:spacing w:val="-8"/>
                <w:szCs w:val="28"/>
              </w:rPr>
              <w:t>Nhà mái ngói 22 viên/m</w:t>
            </w:r>
            <w:r w:rsidRPr="007C72F7">
              <w:rPr>
                <w:color w:val="auto"/>
                <w:spacing w:val="-8"/>
                <w:szCs w:val="28"/>
                <w:vertAlign w:val="superscript"/>
              </w:rPr>
              <w:t>2</w:t>
            </w:r>
          </w:p>
        </w:tc>
        <w:tc>
          <w:tcPr>
            <w:tcW w:w="625" w:type="pct"/>
            <w:shd w:val="clear" w:color="auto" w:fill="auto"/>
            <w:tcMar>
              <w:top w:w="0" w:type="dxa"/>
              <w:left w:w="0" w:type="dxa"/>
              <w:bottom w:w="0" w:type="dxa"/>
              <w:right w:w="0" w:type="dxa"/>
            </w:tcMar>
            <w:vAlign w:val="center"/>
          </w:tcPr>
          <w:p w14:paraId="10AFD192" w14:textId="77777777" w:rsidR="004F6073" w:rsidRPr="007C72F7" w:rsidRDefault="004F6073" w:rsidP="00481BEA">
            <w:pPr>
              <w:spacing w:line="360" w:lineRule="exact"/>
              <w:jc w:val="center"/>
              <w:rPr>
                <w:color w:val="auto"/>
                <w:spacing w:val="-8"/>
                <w:szCs w:val="28"/>
              </w:rPr>
            </w:pPr>
            <w:r w:rsidRPr="007C72F7">
              <w:rPr>
                <w:color w:val="auto"/>
                <w:spacing w:val="-8"/>
              </w:rPr>
              <w:t>đ/m2 sàn</w:t>
            </w:r>
          </w:p>
        </w:tc>
        <w:tc>
          <w:tcPr>
            <w:tcW w:w="781" w:type="pct"/>
            <w:shd w:val="clear" w:color="auto" w:fill="auto"/>
            <w:tcMar>
              <w:top w:w="0" w:type="dxa"/>
              <w:left w:w="0" w:type="dxa"/>
              <w:bottom w:w="0" w:type="dxa"/>
              <w:right w:w="0" w:type="dxa"/>
            </w:tcMar>
            <w:vAlign w:val="center"/>
          </w:tcPr>
          <w:p w14:paraId="44077EAB" w14:textId="77777777" w:rsidR="004F6073" w:rsidRPr="007C72F7" w:rsidRDefault="004F6073" w:rsidP="00481BEA">
            <w:pPr>
              <w:jc w:val="center"/>
              <w:rPr>
                <w:color w:val="auto"/>
                <w:spacing w:val="-8"/>
                <w:szCs w:val="28"/>
              </w:rPr>
            </w:pPr>
            <w:r w:rsidRPr="007C72F7">
              <w:rPr>
                <w:color w:val="auto"/>
                <w:spacing w:val="-8"/>
                <w:sz w:val="26"/>
                <w:szCs w:val="26"/>
              </w:rPr>
              <w:t xml:space="preserve">5.200.103 </w:t>
            </w:r>
          </w:p>
        </w:tc>
      </w:tr>
      <w:tr w:rsidR="00F43034" w:rsidRPr="007C72F7" w14:paraId="219B7837" w14:textId="77777777" w:rsidTr="00157161">
        <w:trPr>
          <w:trHeight w:val="350"/>
        </w:trPr>
        <w:tc>
          <w:tcPr>
            <w:tcW w:w="409" w:type="pct"/>
            <w:shd w:val="clear" w:color="auto" w:fill="auto"/>
            <w:tcMar>
              <w:top w:w="0" w:type="dxa"/>
              <w:left w:w="0" w:type="dxa"/>
              <w:bottom w:w="0" w:type="dxa"/>
              <w:right w:w="0" w:type="dxa"/>
            </w:tcMar>
            <w:vAlign w:val="center"/>
          </w:tcPr>
          <w:p w14:paraId="215FF9AC" w14:textId="77777777" w:rsidR="004F6073" w:rsidRPr="007C72F7" w:rsidRDefault="004F6073" w:rsidP="00481BEA">
            <w:pPr>
              <w:spacing w:line="360" w:lineRule="exact"/>
              <w:jc w:val="center"/>
              <w:rPr>
                <w:color w:val="auto"/>
                <w:spacing w:val="-8"/>
                <w:szCs w:val="28"/>
              </w:rPr>
            </w:pPr>
            <w:r w:rsidRPr="007C72F7">
              <w:rPr>
                <w:color w:val="auto"/>
                <w:spacing w:val="-8"/>
                <w:szCs w:val="28"/>
              </w:rPr>
              <w:t>4</w:t>
            </w:r>
          </w:p>
        </w:tc>
        <w:tc>
          <w:tcPr>
            <w:tcW w:w="3186" w:type="pct"/>
            <w:shd w:val="clear" w:color="auto" w:fill="auto"/>
            <w:tcMar>
              <w:top w:w="0" w:type="dxa"/>
              <w:left w:w="0" w:type="dxa"/>
              <w:bottom w:w="0" w:type="dxa"/>
              <w:right w:w="0" w:type="dxa"/>
            </w:tcMar>
            <w:vAlign w:val="center"/>
          </w:tcPr>
          <w:p w14:paraId="79F9FB8B" w14:textId="77777777" w:rsidR="004F6073" w:rsidRPr="007C72F7" w:rsidRDefault="004F6073" w:rsidP="00481BEA">
            <w:pPr>
              <w:spacing w:line="360" w:lineRule="exact"/>
              <w:rPr>
                <w:color w:val="auto"/>
                <w:spacing w:val="-8"/>
                <w:szCs w:val="28"/>
              </w:rPr>
            </w:pPr>
            <w:r w:rsidRPr="007C72F7">
              <w:rPr>
                <w:color w:val="auto"/>
                <w:spacing w:val="-8"/>
                <w:szCs w:val="28"/>
              </w:rPr>
              <w:t>Nhà lợp mái Fibrô xi măng</w:t>
            </w:r>
          </w:p>
        </w:tc>
        <w:tc>
          <w:tcPr>
            <w:tcW w:w="625" w:type="pct"/>
            <w:shd w:val="clear" w:color="auto" w:fill="auto"/>
            <w:tcMar>
              <w:top w:w="0" w:type="dxa"/>
              <w:left w:w="0" w:type="dxa"/>
              <w:bottom w:w="0" w:type="dxa"/>
              <w:right w:w="0" w:type="dxa"/>
            </w:tcMar>
            <w:vAlign w:val="center"/>
          </w:tcPr>
          <w:p w14:paraId="06340F51" w14:textId="77777777" w:rsidR="004F6073" w:rsidRPr="007C72F7" w:rsidRDefault="004F6073" w:rsidP="00481BEA">
            <w:pPr>
              <w:spacing w:line="360" w:lineRule="exact"/>
              <w:jc w:val="center"/>
              <w:rPr>
                <w:color w:val="auto"/>
                <w:spacing w:val="-8"/>
                <w:szCs w:val="28"/>
              </w:rPr>
            </w:pPr>
            <w:r w:rsidRPr="007C72F7">
              <w:rPr>
                <w:color w:val="auto"/>
                <w:spacing w:val="-8"/>
              </w:rPr>
              <w:t>đ/m2 sàn</w:t>
            </w:r>
          </w:p>
        </w:tc>
        <w:tc>
          <w:tcPr>
            <w:tcW w:w="781" w:type="pct"/>
            <w:shd w:val="clear" w:color="auto" w:fill="auto"/>
            <w:tcMar>
              <w:top w:w="0" w:type="dxa"/>
              <w:left w:w="0" w:type="dxa"/>
              <w:bottom w:w="0" w:type="dxa"/>
              <w:right w:w="0" w:type="dxa"/>
            </w:tcMar>
            <w:vAlign w:val="center"/>
          </w:tcPr>
          <w:p w14:paraId="163C47CE" w14:textId="77777777" w:rsidR="004F6073" w:rsidRPr="007C72F7" w:rsidRDefault="004F6073" w:rsidP="00481BEA">
            <w:pPr>
              <w:jc w:val="center"/>
              <w:rPr>
                <w:color w:val="auto"/>
                <w:spacing w:val="-8"/>
                <w:szCs w:val="28"/>
              </w:rPr>
            </w:pPr>
            <w:r w:rsidRPr="007C72F7">
              <w:rPr>
                <w:color w:val="auto"/>
                <w:spacing w:val="-8"/>
                <w:sz w:val="26"/>
                <w:szCs w:val="26"/>
              </w:rPr>
              <w:t xml:space="preserve">5.101.256 </w:t>
            </w:r>
          </w:p>
        </w:tc>
      </w:tr>
      <w:tr w:rsidR="00F43034" w:rsidRPr="007C72F7" w14:paraId="281106F5" w14:textId="77777777" w:rsidTr="001B419A">
        <w:trPr>
          <w:trHeight w:val="921"/>
        </w:trPr>
        <w:tc>
          <w:tcPr>
            <w:tcW w:w="409" w:type="pct"/>
            <w:shd w:val="clear" w:color="auto" w:fill="auto"/>
            <w:tcMar>
              <w:top w:w="0" w:type="dxa"/>
              <w:left w:w="0" w:type="dxa"/>
              <w:bottom w:w="0" w:type="dxa"/>
              <w:right w:w="0" w:type="dxa"/>
            </w:tcMar>
            <w:vAlign w:val="center"/>
          </w:tcPr>
          <w:p w14:paraId="645F894E" w14:textId="77777777" w:rsidR="00CB6ECD" w:rsidRPr="007C72F7" w:rsidRDefault="00CB6ECD" w:rsidP="00481BEA">
            <w:pPr>
              <w:spacing w:line="300" w:lineRule="exact"/>
              <w:jc w:val="center"/>
              <w:rPr>
                <w:color w:val="auto"/>
                <w:spacing w:val="-8"/>
                <w:szCs w:val="28"/>
              </w:rPr>
            </w:pPr>
            <w:r w:rsidRPr="007C72F7">
              <w:rPr>
                <w:b/>
                <w:bCs/>
                <w:color w:val="auto"/>
                <w:spacing w:val="-8"/>
                <w:szCs w:val="28"/>
              </w:rPr>
              <w:t>VII</w:t>
            </w:r>
          </w:p>
        </w:tc>
        <w:tc>
          <w:tcPr>
            <w:tcW w:w="4591" w:type="pct"/>
            <w:gridSpan w:val="3"/>
            <w:shd w:val="clear" w:color="auto" w:fill="auto"/>
            <w:tcMar>
              <w:top w:w="0" w:type="dxa"/>
              <w:left w:w="0" w:type="dxa"/>
              <w:bottom w:w="0" w:type="dxa"/>
              <w:right w:w="0" w:type="dxa"/>
            </w:tcMar>
            <w:vAlign w:val="center"/>
          </w:tcPr>
          <w:p w14:paraId="40235F6F" w14:textId="77777777" w:rsidR="00CB6ECD" w:rsidRPr="007C72F7" w:rsidRDefault="00CB6ECD" w:rsidP="00481BEA">
            <w:pPr>
              <w:jc w:val="both"/>
              <w:rPr>
                <w:color w:val="auto"/>
                <w:spacing w:val="-8"/>
                <w:szCs w:val="26"/>
              </w:rPr>
            </w:pPr>
            <w:r w:rsidRPr="007C72F7">
              <w:rPr>
                <w:b/>
                <w:bCs/>
                <w:i/>
                <w:iCs/>
                <w:color w:val="auto"/>
                <w:spacing w:val="-8"/>
              </w:rPr>
              <w:t>Nhà ở 1 tầng cao 3.6m, tường xây gạch đỏ hoặc gạch không nung, dày 110mm xây bổ trụ 220mm, nền đất, có công trình vệ sinh khép kín:</w:t>
            </w:r>
            <w:r w:rsidRPr="007C72F7">
              <w:rPr>
                <w:color w:val="auto"/>
                <w:spacing w:val="-8"/>
              </w:rPr>
              <w:t xml:space="preserve"> Móng xây gạch, đá VXM mác 100 chịu lực, tường xây chịu lực, tường xây gạch đỏ hoặc gạch không nung mác 75#, tường dày từ 110mm xây bổ trụ 220mm, sàn đổ bê tông cốt thép 200#. Mái BTCT hoặc mái tôn, mái ngói 22 viên/m2, mái Fibro xi măng. Nền bê tông đá dăm, lát gạch liên doanh KT: 60x60. Tường trát VXM mác 75 dày 1,5cm, tường sơn 1 nước lót 2 nước phủ không bả. Cửa đi cửa sổ bằng nhôm hệ kính an toàn. Hệ thống điện đi âm tường </w:t>
            </w:r>
            <w:r w:rsidR="00252EF2" w:rsidRPr="007C72F7">
              <w:rPr>
                <w:color w:val="auto"/>
                <w:spacing w:val="-8"/>
              </w:rPr>
              <w:t>hoặc gen nổi thông dụng</w:t>
            </w:r>
            <w:r w:rsidRPr="007C72F7">
              <w:rPr>
                <w:color w:val="auto"/>
                <w:spacing w:val="-8"/>
              </w:rPr>
              <w:t>, hệ thống chi</w:t>
            </w:r>
            <w:r w:rsidR="0059094C" w:rsidRPr="007C72F7">
              <w:rPr>
                <w:color w:val="auto"/>
                <w:spacing w:val="-8"/>
              </w:rPr>
              <w:t>ế</w:t>
            </w:r>
            <w:r w:rsidRPr="007C72F7">
              <w:rPr>
                <w:color w:val="auto"/>
                <w:spacing w:val="-8"/>
              </w:rPr>
              <w:t>u sáng và các thiết bị điện của Việt Nam sản xuất hoặc liên doanh. Hệ thống nước đi âm tường, đường nước cấp được lấy từ bể ngầm trong nhà.</w:t>
            </w:r>
            <w:r w:rsidR="00777E1B" w:rsidRPr="007C72F7">
              <w:rPr>
                <w:color w:val="auto"/>
                <w:spacing w:val="-8"/>
              </w:rPr>
              <w:t xml:space="preserve"> </w:t>
            </w:r>
            <w:r w:rsidRPr="007C72F7">
              <w:rPr>
                <w:color w:val="auto"/>
                <w:spacing w:val="-8"/>
              </w:rPr>
              <w:t>Hệ thống thoát nước sử dụng ống PVC thoát ra hệ thống thoát nước chung. Bình nóng lạnh, lavabo, sen tắm Việt Nam hoặc liên doanh Việt Nam. Chậu xí bệt thông dụng, khu WC khép kín</w:t>
            </w:r>
          </w:p>
        </w:tc>
      </w:tr>
      <w:tr w:rsidR="00F43034" w:rsidRPr="007C72F7" w14:paraId="72923528" w14:textId="77777777" w:rsidTr="00157161">
        <w:trPr>
          <w:trHeight w:val="395"/>
        </w:trPr>
        <w:tc>
          <w:tcPr>
            <w:tcW w:w="409" w:type="pct"/>
            <w:shd w:val="clear" w:color="auto" w:fill="auto"/>
            <w:tcMar>
              <w:top w:w="0" w:type="dxa"/>
              <w:left w:w="0" w:type="dxa"/>
              <w:bottom w:w="0" w:type="dxa"/>
              <w:right w:w="0" w:type="dxa"/>
            </w:tcMar>
            <w:vAlign w:val="center"/>
          </w:tcPr>
          <w:p w14:paraId="3044B27B" w14:textId="77777777" w:rsidR="004F6073" w:rsidRPr="007C72F7" w:rsidRDefault="004F6073" w:rsidP="00481BEA">
            <w:pPr>
              <w:spacing w:line="360" w:lineRule="exact"/>
              <w:jc w:val="center"/>
              <w:rPr>
                <w:color w:val="auto"/>
                <w:spacing w:val="-8"/>
                <w:szCs w:val="28"/>
              </w:rPr>
            </w:pPr>
            <w:r w:rsidRPr="007C72F7">
              <w:rPr>
                <w:color w:val="auto"/>
                <w:spacing w:val="-8"/>
                <w:szCs w:val="28"/>
              </w:rPr>
              <w:t>1</w:t>
            </w:r>
          </w:p>
        </w:tc>
        <w:tc>
          <w:tcPr>
            <w:tcW w:w="3186" w:type="pct"/>
            <w:shd w:val="clear" w:color="auto" w:fill="auto"/>
            <w:tcMar>
              <w:top w:w="0" w:type="dxa"/>
              <w:left w:w="0" w:type="dxa"/>
              <w:bottom w:w="0" w:type="dxa"/>
              <w:right w:w="0" w:type="dxa"/>
            </w:tcMar>
            <w:vAlign w:val="center"/>
          </w:tcPr>
          <w:p w14:paraId="567FEB7A" w14:textId="77777777" w:rsidR="004F6073" w:rsidRPr="007C72F7" w:rsidRDefault="004F6073" w:rsidP="00481BEA">
            <w:pPr>
              <w:spacing w:line="360" w:lineRule="exact"/>
              <w:rPr>
                <w:color w:val="auto"/>
                <w:spacing w:val="-8"/>
                <w:szCs w:val="28"/>
              </w:rPr>
            </w:pPr>
            <w:r w:rsidRPr="007C72F7">
              <w:rPr>
                <w:color w:val="auto"/>
                <w:spacing w:val="-8"/>
                <w:szCs w:val="28"/>
              </w:rPr>
              <w:t xml:space="preserve">Nhà mái bằng </w:t>
            </w:r>
          </w:p>
        </w:tc>
        <w:tc>
          <w:tcPr>
            <w:tcW w:w="625" w:type="pct"/>
            <w:shd w:val="clear" w:color="auto" w:fill="auto"/>
            <w:tcMar>
              <w:top w:w="0" w:type="dxa"/>
              <w:left w:w="0" w:type="dxa"/>
              <w:bottom w:w="0" w:type="dxa"/>
              <w:right w:w="0" w:type="dxa"/>
            </w:tcMar>
            <w:vAlign w:val="center"/>
          </w:tcPr>
          <w:p w14:paraId="04799C83" w14:textId="77777777" w:rsidR="004F6073" w:rsidRPr="007C72F7" w:rsidRDefault="004F6073" w:rsidP="00481BEA">
            <w:pPr>
              <w:spacing w:line="360" w:lineRule="exact"/>
              <w:jc w:val="center"/>
              <w:rPr>
                <w:color w:val="auto"/>
                <w:spacing w:val="-8"/>
                <w:szCs w:val="28"/>
              </w:rPr>
            </w:pPr>
            <w:r w:rsidRPr="007C72F7">
              <w:rPr>
                <w:color w:val="auto"/>
                <w:spacing w:val="-8"/>
              </w:rPr>
              <w:t>đ/m2 sàn</w:t>
            </w:r>
          </w:p>
        </w:tc>
        <w:tc>
          <w:tcPr>
            <w:tcW w:w="781" w:type="pct"/>
            <w:shd w:val="clear" w:color="auto" w:fill="auto"/>
            <w:tcMar>
              <w:top w:w="0" w:type="dxa"/>
              <w:left w:w="0" w:type="dxa"/>
              <w:bottom w:w="0" w:type="dxa"/>
              <w:right w:w="0" w:type="dxa"/>
            </w:tcMar>
            <w:vAlign w:val="center"/>
          </w:tcPr>
          <w:p w14:paraId="4876045D" w14:textId="77777777" w:rsidR="004F6073" w:rsidRPr="007C72F7" w:rsidRDefault="004F6073" w:rsidP="00481BEA">
            <w:pPr>
              <w:jc w:val="center"/>
              <w:rPr>
                <w:color w:val="auto"/>
                <w:spacing w:val="-8"/>
                <w:szCs w:val="26"/>
              </w:rPr>
            </w:pPr>
            <w:r w:rsidRPr="007C72F7">
              <w:rPr>
                <w:color w:val="auto"/>
                <w:spacing w:val="-8"/>
                <w:sz w:val="26"/>
                <w:szCs w:val="26"/>
              </w:rPr>
              <w:t xml:space="preserve">4.781.577 </w:t>
            </w:r>
          </w:p>
        </w:tc>
      </w:tr>
      <w:tr w:rsidR="00F43034" w:rsidRPr="007C72F7" w14:paraId="532FB3CB" w14:textId="77777777" w:rsidTr="00157161">
        <w:trPr>
          <w:trHeight w:val="373"/>
        </w:trPr>
        <w:tc>
          <w:tcPr>
            <w:tcW w:w="409" w:type="pct"/>
            <w:shd w:val="clear" w:color="auto" w:fill="auto"/>
            <w:tcMar>
              <w:top w:w="0" w:type="dxa"/>
              <w:left w:w="0" w:type="dxa"/>
              <w:bottom w:w="0" w:type="dxa"/>
              <w:right w:w="0" w:type="dxa"/>
            </w:tcMar>
            <w:vAlign w:val="center"/>
          </w:tcPr>
          <w:p w14:paraId="6E0E2368" w14:textId="77777777" w:rsidR="004F6073" w:rsidRPr="007C72F7" w:rsidRDefault="004F6073" w:rsidP="00481BEA">
            <w:pPr>
              <w:spacing w:line="360" w:lineRule="exact"/>
              <w:jc w:val="center"/>
              <w:rPr>
                <w:color w:val="auto"/>
                <w:spacing w:val="-8"/>
                <w:szCs w:val="28"/>
              </w:rPr>
            </w:pPr>
            <w:r w:rsidRPr="007C72F7">
              <w:rPr>
                <w:color w:val="auto"/>
                <w:spacing w:val="-8"/>
                <w:szCs w:val="28"/>
              </w:rPr>
              <w:t>2</w:t>
            </w:r>
          </w:p>
        </w:tc>
        <w:tc>
          <w:tcPr>
            <w:tcW w:w="3186" w:type="pct"/>
            <w:shd w:val="clear" w:color="auto" w:fill="auto"/>
            <w:tcMar>
              <w:top w:w="0" w:type="dxa"/>
              <w:left w:w="0" w:type="dxa"/>
              <w:bottom w:w="0" w:type="dxa"/>
              <w:right w:w="0" w:type="dxa"/>
            </w:tcMar>
            <w:vAlign w:val="center"/>
          </w:tcPr>
          <w:p w14:paraId="2F7151EE" w14:textId="77777777" w:rsidR="004F6073" w:rsidRPr="007C72F7" w:rsidRDefault="004F6073" w:rsidP="00481BEA">
            <w:pPr>
              <w:spacing w:line="360" w:lineRule="exact"/>
              <w:rPr>
                <w:color w:val="auto"/>
                <w:spacing w:val="-8"/>
                <w:szCs w:val="28"/>
              </w:rPr>
            </w:pPr>
            <w:r w:rsidRPr="007C72F7">
              <w:rPr>
                <w:color w:val="auto"/>
                <w:spacing w:val="-8"/>
                <w:szCs w:val="28"/>
              </w:rPr>
              <w:t>Nhà mái tôn</w:t>
            </w:r>
          </w:p>
        </w:tc>
        <w:tc>
          <w:tcPr>
            <w:tcW w:w="625" w:type="pct"/>
            <w:shd w:val="clear" w:color="auto" w:fill="auto"/>
            <w:tcMar>
              <w:top w:w="0" w:type="dxa"/>
              <w:left w:w="0" w:type="dxa"/>
              <w:bottom w:w="0" w:type="dxa"/>
              <w:right w:w="0" w:type="dxa"/>
            </w:tcMar>
            <w:vAlign w:val="center"/>
          </w:tcPr>
          <w:p w14:paraId="2960E8C3" w14:textId="77777777" w:rsidR="004F6073" w:rsidRPr="007C72F7" w:rsidRDefault="004F6073" w:rsidP="00481BEA">
            <w:pPr>
              <w:spacing w:line="360" w:lineRule="exact"/>
              <w:jc w:val="center"/>
              <w:rPr>
                <w:color w:val="auto"/>
                <w:spacing w:val="-8"/>
                <w:szCs w:val="28"/>
              </w:rPr>
            </w:pPr>
            <w:r w:rsidRPr="007C72F7">
              <w:rPr>
                <w:color w:val="auto"/>
                <w:spacing w:val="-8"/>
              </w:rPr>
              <w:t>đ/m2 sàn</w:t>
            </w:r>
          </w:p>
        </w:tc>
        <w:tc>
          <w:tcPr>
            <w:tcW w:w="781" w:type="pct"/>
            <w:shd w:val="clear" w:color="auto" w:fill="auto"/>
            <w:tcMar>
              <w:top w:w="0" w:type="dxa"/>
              <w:left w:w="0" w:type="dxa"/>
              <w:bottom w:w="0" w:type="dxa"/>
              <w:right w:w="0" w:type="dxa"/>
            </w:tcMar>
            <w:vAlign w:val="center"/>
          </w:tcPr>
          <w:p w14:paraId="05CE3764" w14:textId="77777777" w:rsidR="004F6073" w:rsidRPr="007C72F7" w:rsidRDefault="004F6073" w:rsidP="00481BEA">
            <w:pPr>
              <w:jc w:val="center"/>
              <w:rPr>
                <w:color w:val="auto"/>
                <w:spacing w:val="-8"/>
                <w:szCs w:val="26"/>
              </w:rPr>
            </w:pPr>
            <w:r w:rsidRPr="007C72F7">
              <w:rPr>
                <w:color w:val="auto"/>
                <w:spacing w:val="-8"/>
                <w:sz w:val="26"/>
                <w:szCs w:val="26"/>
              </w:rPr>
              <w:t xml:space="preserve">4.885.038 </w:t>
            </w:r>
          </w:p>
        </w:tc>
      </w:tr>
      <w:tr w:rsidR="00F43034" w:rsidRPr="007C72F7" w14:paraId="37DFBA7D" w14:textId="77777777" w:rsidTr="00157161">
        <w:trPr>
          <w:trHeight w:val="352"/>
        </w:trPr>
        <w:tc>
          <w:tcPr>
            <w:tcW w:w="409" w:type="pct"/>
            <w:shd w:val="clear" w:color="auto" w:fill="auto"/>
            <w:tcMar>
              <w:top w:w="0" w:type="dxa"/>
              <w:left w:w="0" w:type="dxa"/>
              <w:bottom w:w="0" w:type="dxa"/>
              <w:right w:w="0" w:type="dxa"/>
            </w:tcMar>
            <w:vAlign w:val="center"/>
          </w:tcPr>
          <w:p w14:paraId="681162FD" w14:textId="77777777" w:rsidR="004F6073" w:rsidRPr="007C72F7" w:rsidRDefault="004F6073" w:rsidP="00481BEA">
            <w:pPr>
              <w:spacing w:line="360" w:lineRule="exact"/>
              <w:jc w:val="center"/>
              <w:rPr>
                <w:color w:val="auto"/>
                <w:spacing w:val="-8"/>
                <w:szCs w:val="28"/>
              </w:rPr>
            </w:pPr>
            <w:r w:rsidRPr="007C72F7">
              <w:rPr>
                <w:color w:val="auto"/>
                <w:spacing w:val="-8"/>
                <w:szCs w:val="28"/>
              </w:rPr>
              <w:t>3</w:t>
            </w:r>
          </w:p>
        </w:tc>
        <w:tc>
          <w:tcPr>
            <w:tcW w:w="3186" w:type="pct"/>
            <w:shd w:val="clear" w:color="auto" w:fill="auto"/>
            <w:tcMar>
              <w:top w:w="0" w:type="dxa"/>
              <w:left w:w="0" w:type="dxa"/>
              <w:bottom w:w="0" w:type="dxa"/>
              <w:right w:w="0" w:type="dxa"/>
            </w:tcMar>
            <w:vAlign w:val="center"/>
          </w:tcPr>
          <w:p w14:paraId="7E0F617E" w14:textId="77777777" w:rsidR="004F6073" w:rsidRPr="007C72F7" w:rsidRDefault="004F6073" w:rsidP="00481BEA">
            <w:pPr>
              <w:spacing w:line="360" w:lineRule="exact"/>
              <w:rPr>
                <w:color w:val="auto"/>
                <w:spacing w:val="-8"/>
                <w:szCs w:val="28"/>
              </w:rPr>
            </w:pPr>
            <w:r w:rsidRPr="007C72F7">
              <w:rPr>
                <w:color w:val="auto"/>
                <w:spacing w:val="-8"/>
                <w:szCs w:val="28"/>
              </w:rPr>
              <w:t>Nhà mái ngói 22 viên/m</w:t>
            </w:r>
            <w:r w:rsidRPr="007C72F7">
              <w:rPr>
                <w:color w:val="auto"/>
                <w:spacing w:val="-8"/>
                <w:szCs w:val="28"/>
                <w:vertAlign w:val="superscript"/>
              </w:rPr>
              <w:t>2</w:t>
            </w:r>
          </w:p>
        </w:tc>
        <w:tc>
          <w:tcPr>
            <w:tcW w:w="625" w:type="pct"/>
            <w:shd w:val="clear" w:color="auto" w:fill="auto"/>
            <w:tcMar>
              <w:top w:w="0" w:type="dxa"/>
              <w:left w:w="0" w:type="dxa"/>
              <w:bottom w:w="0" w:type="dxa"/>
              <w:right w:w="0" w:type="dxa"/>
            </w:tcMar>
            <w:vAlign w:val="center"/>
          </w:tcPr>
          <w:p w14:paraId="2F1C19F5" w14:textId="77777777" w:rsidR="004F6073" w:rsidRPr="007C72F7" w:rsidRDefault="004F6073" w:rsidP="00481BEA">
            <w:pPr>
              <w:spacing w:line="360" w:lineRule="exact"/>
              <w:jc w:val="center"/>
              <w:rPr>
                <w:color w:val="auto"/>
                <w:spacing w:val="-8"/>
                <w:szCs w:val="28"/>
              </w:rPr>
            </w:pPr>
            <w:r w:rsidRPr="007C72F7">
              <w:rPr>
                <w:color w:val="auto"/>
                <w:spacing w:val="-8"/>
              </w:rPr>
              <w:t>đ/m2 sàn</w:t>
            </w:r>
          </w:p>
        </w:tc>
        <w:tc>
          <w:tcPr>
            <w:tcW w:w="781" w:type="pct"/>
            <w:shd w:val="clear" w:color="auto" w:fill="auto"/>
            <w:tcMar>
              <w:top w:w="0" w:type="dxa"/>
              <w:left w:w="0" w:type="dxa"/>
              <w:bottom w:w="0" w:type="dxa"/>
              <w:right w:w="0" w:type="dxa"/>
            </w:tcMar>
            <w:vAlign w:val="center"/>
          </w:tcPr>
          <w:p w14:paraId="641C9728" w14:textId="77777777" w:rsidR="004F6073" w:rsidRPr="007C72F7" w:rsidRDefault="004F6073" w:rsidP="00481BEA">
            <w:pPr>
              <w:jc w:val="center"/>
              <w:rPr>
                <w:color w:val="auto"/>
                <w:spacing w:val="-8"/>
                <w:szCs w:val="26"/>
              </w:rPr>
            </w:pPr>
            <w:r w:rsidRPr="007C72F7">
              <w:rPr>
                <w:color w:val="auto"/>
                <w:spacing w:val="-8"/>
                <w:sz w:val="26"/>
                <w:szCs w:val="26"/>
              </w:rPr>
              <w:t xml:space="preserve">5.189.077 </w:t>
            </w:r>
          </w:p>
        </w:tc>
      </w:tr>
      <w:tr w:rsidR="00F43034" w:rsidRPr="007C72F7" w14:paraId="46B67BF0" w14:textId="77777777" w:rsidTr="00157161">
        <w:trPr>
          <w:trHeight w:val="316"/>
        </w:trPr>
        <w:tc>
          <w:tcPr>
            <w:tcW w:w="409" w:type="pct"/>
            <w:shd w:val="clear" w:color="auto" w:fill="auto"/>
            <w:tcMar>
              <w:top w:w="0" w:type="dxa"/>
              <w:left w:w="0" w:type="dxa"/>
              <w:bottom w:w="0" w:type="dxa"/>
              <w:right w:w="0" w:type="dxa"/>
            </w:tcMar>
            <w:vAlign w:val="center"/>
          </w:tcPr>
          <w:p w14:paraId="1D0228E6" w14:textId="77777777" w:rsidR="004F6073" w:rsidRPr="007C72F7" w:rsidRDefault="004F6073" w:rsidP="00481BEA">
            <w:pPr>
              <w:spacing w:line="360" w:lineRule="exact"/>
              <w:jc w:val="center"/>
              <w:rPr>
                <w:color w:val="auto"/>
                <w:spacing w:val="-8"/>
                <w:szCs w:val="28"/>
              </w:rPr>
            </w:pPr>
            <w:r w:rsidRPr="007C72F7">
              <w:rPr>
                <w:color w:val="auto"/>
                <w:spacing w:val="-8"/>
                <w:szCs w:val="28"/>
              </w:rPr>
              <w:t>4</w:t>
            </w:r>
          </w:p>
        </w:tc>
        <w:tc>
          <w:tcPr>
            <w:tcW w:w="3186" w:type="pct"/>
            <w:shd w:val="clear" w:color="auto" w:fill="auto"/>
            <w:tcMar>
              <w:top w:w="0" w:type="dxa"/>
              <w:left w:w="0" w:type="dxa"/>
              <w:bottom w:w="0" w:type="dxa"/>
              <w:right w:w="0" w:type="dxa"/>
            </w:tcMar>
            <w:vAlign w:val="center"/>
          </w:tcPr>
          <w:p w14:paraId="76E7D113" w14:textId="77777777" w:rsidR="004F6073" w:rsidRPr="007C72F7" w:rsidRDefault="004F6073" w:rsidP="00481BEA">
            <w:pPr>
              <w:spacing w:line="360" w:lineRule="exact"/>
              <w:rPr>
                <w:color w:val="auto"/>
                <w:spacing w:val="-8"/>
                <w:szCs w:val="28"/>
              </w:rPr>
            </w:pPr>
            <w:r w:rsidRPr="007C72F7">
              <w:rPr>
                <w:color w:val="auto"/>
                <w:spacing w:val="-8"/>
                <w:szCs w:val="28"/>
              </w:rPr>
              <w:t>Nhà lợp mái Fibrô xi măng</w:t>
            </w:r>
          </w:p>
        </w:tc>
        <w:tc>
          <w:tcPr>
            <w:tcW w:w="625" w:type="pct"/>
            <w:shd w:val="clear" w:color="auto" w:fill="auto"/>
            <w:tcMar>
              <w:top w:w="0" w:type="dxa"/>
              <w:left w:w="0" w:type="dxa"/>
              <w:bottom w:w="0" w:type="dxa"/>
              <w:right w:w="0" w:type="dxa"/>
            </w:tcMar>
            <w:vAlign w:val="center"/>
          </w:tcPr>
          <w:p w14:paraId="364CB7B8" w14:textId="77777777" w:rsidR="004F6073" w:rsidRPr="007C72F7" w:rsidRDefault="004F6073" w:rsidP="00481BEA">
            <w:pPr>
              <w:spacing w:line="360" w:lineRule="exact"/>
              <w:jc w:val="center"/>
              <w:rPr>
                <w:color w:val="auto"/>
                <w:spacing w:val="-8"/>
                <w:szCs w:val="28"/>
              </w:rPr>
            </w:pPr>
            <w:r w:rsidRPr="007C72F7">
              <w:rPr>
                <w:color w:val="auto"/>
                <w:spacing w:val="-8"/>
              </w:rPr>
              <w:t>đ/m2 sàn</w:t>
            </w:r>
          </w:p>
        </w:tc>
        <w:tc>
          <w:tcPr>
            <w:tcW w:w="781" w:type="pct"/>
            <w:shd w:val="clear" w:color="auto" w:fill="auto"/>
            <w:tcMar>
              <w:top w:w="0" w:type="dxa"/>
              <w:left w:w="0" w:type="dxa"/>
              <w:bottom w:w="0" w:type="dxa"/>
              <w:right w:w="0" w:type="dxa"/>
            </w:tcMar>
            <w:vAlign w:val="center"/>
          </w:tcPr>
          <w:p w14:paraId="3830E463" w14:textId="77777777" w:rsidR="004F6073" w:rsidRPr="007C72F7" w:rsidRDefault="004F6073" w:rsidP="00481BEA">
            <w:pPr>
              <w:jc w:val="center"/>
              <w:rPr>
                <w:color w:val="auto"/>
                <w:spacing w:val="-8"/>
                <w:szCs w:val="26"/>
              </w:rPr>
            </w:pPr>
            <w:r w:rsidRPr="007C72F7">
              <w:rPr>
                <w:color w:val="auto"/>
                <w:spacing w:val="-8"/>
                <w:sz w:val="26"/>
                <w:szCs w:val="26"/>
              </w:rPr>
              <w:t xml:space="preserve">4.778.987 </w:t>
            </w:r>
          </w:p>
        </w:tc>
      </w:tr>
      <w:tr w:rsidR="00F43034" w:rsidRPr="007C72F7" w14:paraId="3F33D955" w14:textId="77777777" w:rsidTr="00157161">
        <w:trPr>
          <w:trHeight w:val="1152"/>
        </w:trPr>
        <w:tc>
          <w:tcPr>
            <w:tcW w:w="409" w:type="pct"/>
            <w:shd w:val="clear" w:color="auto" w:fill="auto"/>
            <w:tcMar>
              <w:top w:w="0" w:type="dxa"/>
              <w:left w:w="0" w:type="dxa"/>
              <w:bottom w:w="0" w:type="dxa"/>
              <w:right w:w="0" w:type="dxa"/>
            </w:tcMar>
            <w:vAlign w:val="center"/>
          </w:tcPr>
          <w:p w14:paraId="61BD7516" w14:textId="77777777" w:rsidR="006C3167" w:rsidRPr="007C72F7" w:rsidRDefault="006C3167" w:rsidP="00481BEA">
            <w:pPr>
              <w:spacing w:line="300" w:lineRule="exact"/>
              <w:jc w:val="center"/>
              <w:rPr>
                <w:color w:val="auto"/>
                <w:spacing w:val="-8"/>
                <w:szCs w:val="28"/>
              </w:rPr>
            </w:pPr>
            <w:r w:rsidRPr="007C72F7">
              <w:rPr>
                <w:b/>
                <w:bCs/>
                <w:color w:val="auto"/>
                <w:spacing w:val="-8"/>
                <w:szCs w:val="28"/>
              </w:rPr>
              <w:lastRenderedPageBreak/>
              <w:t>VIII</w:t>
            </w:r>
          </w:p>
        </w:tc>
        <w:tc>
          <w:tcPr>
            <w:tcW w:w="4591" w:type="pct"/>
            <w:gridSpan w:val="3"/>
            <w:shd w:val="clear" w:color="auto" w:fill="auto"/>
            <w:tcMar>
              <w:top w:w="0" w:type="dxa"/>
              <w:left w:w="0" w:type="dxa"/>
              <w:bottom w:w="0" w:type="dxa"/>
              <w:right w:w="0" w:type="dxa"/>
            </w:tcMar>
            <w:vAlign w:val="center"/>
          </w:tcPr>
          <w:p w14:paraId="3C41B119" w14:textId="77777777" w:rsidR="006C3167" w:rsidRPr="007C72F7" w:rsidRDefault="006C3167" w:rsidP="00481BEA">
            <w:pPr>
              <w:jc w:val="both"/>
              <w:rPr>
                <w:color w:val="auto"/>
                <w:spacing w:val="-8"/>
                <w:szCs w:val="26"/>
              </w:rPr>
            </w:pPr>
            <w:r w:rsidRPr="007C72F7">
              <w:rPr>
                <w:b/>
                <w:bCs/>
                <w:i/>
                <w:iCs/>
                <w:color w:val="auto"/>
                <w:spacing w:val="-8"/>
              </w:rPr>
              <w:t>Nhà ở 1 tầng cao 3.6m, tường xây gạch đỏ hoặc gạch không nung dày 220mm, nền đất, không có công trình vệ sinh khép kín:</w:t>
            </w:r>
            <w:r w:rsidRPr="007C72F7">
              <w:rPr>
                <w:color w:val="auto"/>
                <w:spacing w:val="-8"/>
              </w:rPr>
              <w:t xml:space="preserve"> Móng xây gạch, đá VXM mác 100 chịu lực, tường xây chịu lực, tường xây gạch đỏ hoặc gạch không nung mác 75#, tường dày 220mm, sàn đổ bê tông cốt thép 200#. Mái BTCT hoặc mái tôn, mái ngói 22 viên/m2, mái Fibro xi măng. Nền bê tông đá dăm, lát gạch liên doanh KT: 60x60. Tường trát VXM mác 75 dày 1,5cm, tường sơn 1 nước lót 2 nước phủ không bả. Cửa đi</w:t>
            </w:r>
            <w:r w:rsidR="00777E1B" w:rsidRPr="007C72F7">
              <w:rPr>
                <w:color w:val="auto"/>
                <w:spacing w:val="-8"/>
              </w:rPr>
              <w:t>,</w:t>
            </w:r>
            <w:r w:rsidRPr="007C72F7">
              <w:rPr>
                <w:color w:val="auto"/>
                <w:spacing w:val="-8"/>
              </w:rPr>
              <w:t xml:space="preserve"> cửa sổ bằng nhôm hệ kính an toàn. Hệ thống điện đi âm tường </w:t>
            </w:r>
            <w:r w:rsidR="00252EF2" w:rsidRPr="007C72F7">
              <w:rPr>
                <w:color w:val="auto"/>
                <w:spacing w:val="-8"/>
              </w:rPr>
              <w:t>hoặc gen nổi thông dụng</w:t>
            </w:r>
            <w:r w:rsidRPr="007C72F7">
              <w:rPr>
                <w:color w:val="auto"/>
                <w:spacing w:val="-8"/>
              </w:rPr>
              <w:t>, hệ thống chi</w:t>
            </w:r>
            <w:r w:rsidR="00777E1B" w:rsidRPr="007C72F7">
              <w:rPr>
                <w:color w:val="auto"/>
                <w:spacing w:val="-8"/>
              </w:rPr>
              <w:t>ế</w:t>
            </w:r>
            <w:r w:rsidRPr="007C72F7">
              <w:rPr>
                <w:color w:val="auto"/>
                <w:spacing w:val="-8"/>
              </w:rPr>
              <w:t>u sáng và các thiết bị điện của Việt Nam sản xuất hoặc liên doanh. Hệ thống nước đi âm tường, đường nước cấp được lấy từ bể ngầm trong nhà.</w:t>
            </w:r>
            <w:r w:rsidR="00777E1B" w:rsidRPr="007C72F7">
              <w:rPr>
                <w:color w:val="auto"/>
                <w:spacing w:val="-8"/>
              </w:rPr>
              <w:t xml:space="preserve"> </w:t>
            </w:r>
            <w:r w:rsidRPr="007C72F7">
              <w:rPr>
                <w:color w:val="auto"/>
                <w:spacing w:val="-8"/>
              </w:rPr>
              <w:t>Hệ thống thoát nước sử dụng ống PVC thoát ra hệ thống thoát nước chung. Cấp nước cho chậu rửa bát, không có công trình vệ sinh trong nhà.</w:t>
            </w:r>
          </w:p>
        </w:tc>
      </w:tr>
      <w:tr w:rsidR="00F43034" w:rsidRPr="007C72F7" w14:paraId="2C8D3835" w14:textId="77777777" w:rsidTr="00157161">
        <w:trPr>
          <w:trHeight w:val="495"/>
        </w:trPr>
        <w:tc>
          <w:tcPr>
            <w:tcW w:w="409" w:type="pct"/>
            <w:shd w:val="clear" w:color="auto" w:fill="auto"/>
            <w:tcMar>
              <w:top w:w="0" w:type="dxa"/>
              <w:left w:w="0" w:type="dxa"/>
              <w:bottom w:w="0" w:type="dxa"/>
              <w:right w:w="0" w:type="dxa"/>
            </w:tcMar>
            <w:vAlign w:val="center"/>
          </w:tcPr>
          <w:p w14:paraId="43257622" w14:textId="77777777" w:rsidR="004F6073" w:rsidRPr="007C72F7" w:rsidRDefault="004F6073" w:rsidP="00481BEA">
            <w:pPr>
              <w:spacing w:line="360" w:lineRule="exact"/>
              <w:jc w:val="center"/>
              <w:rPr>
                <w:color w:val="auto"/>
                <w:spacing w:val="-8"/>
                <w:szCs w:val="28"/>
              </w:rPr>
            </w:pPr>
            <w:r w:rsidRPr="007C72F7">
              <w:rPr>
                <w:color w:val="auto"/>
                <w:spacing w:val="-8"/>
                <w:szCs w:val="28"/>
              </w:rPr>
              <w:t>1</w:t>
            </w:r>
          </w:p>
        </w:tc>
        <w:tc>
          <w:tcPr>
            <w:tcW w:w="3186" w:type="pct"/>
            <w:shd w:val="clear" w:color="auto" w:fill="auto"/>
            <w:tcMar>
              <w:top w:w="0" w:type="dxa"/>
              <w:left w:w="0" w:type="dxa"/>
              <w:bottom w:w="0" w:type="dxa"/>
              <w:right w:w="0" w:type="dxa"/>
            </w:tcMar>
            <w:vAlign w:val="center"/>
          </w:tcPr>
          <w:p w14:paraId="0F31D18B" w14:textId="77777777" w:rsidR="004F6073" w:rsidRPr="007C72F7" w:rsidRDefault="004F6073" w:rsidP="00481BEA">
            <w:pPr>
              <w:spacing w:line="360" w:lineRule="exact"/>
              <w:rPr>
                <w:color w:val="auto"/>
                <w:spacing w:val="-8"/>
                <w:szCs w:val="28"/>
              </w:rPr>
            </w:pPr>
            <w:r w:rsidRPr="007C72F7">
              <w:rPr>
                <w:color w:val="auto"/>
                <w:spacing w:val="-8"/>
                <w:szCs w:val="28"/>
              </w:rPr>
              <w:t xml:space="preserve">Nhà mái bằng </w:t>
            </w:r>
          </w:p>
        </w:tc>
        <w:tc>
          <w:tcPr>
            <w:tcW w:w="625" w:type="pct"/>
            <w:shd w:val="clear" w:color="auto" w:fill="auto"/>
            <w:tcMar>
              <w:top w:w="0" w:type="dxa"/>
              <w:left w:w="0" w:type="dxa"/>
              <w:bottom w:w="0" w:type="dxa"/>
              <w:right w:w="0" w:type="dxa"/>
            </w:tcMar>
            <w:vAlign w:val="center"/>
          </w:tcPr>
          <w:p w14:paraId="05407726" w14:textId="77777777" w:rsidR="004F6073" w:rsidRPr="007C72F7" w:rsidRDefault="004F6073" w:rsidP="00481BEA">
            <w:pPr>
              <w:spacing w:line="360" w:lineRule="exact"/>
              <w:jc w:val="center"/>
              <w:rPr>
                <w:color w:val="auto"/>
                <w:spacing w:val="-8"/>
                <w:szCs w:val="28"/>
              </w:rPr>
            </w:pPr>
            <w:r w:rsidRPr="007C72F7">
              <w:rPr>
                <w:color w:val="auto"/>
                <w:spacing w:val="-8"/>
              </w:rPr>
              <w:t>đ/m2 sàn</w:t>
            </w:r>
          </w:p>
        </w:tc>
        <w:tc>
          <w:tcPr>
            <w:tcW w:w="781" w:type="pct"/>
            <w:shd w:val="clear" w:color="auto" w:fill="auto"/>
            <w:tcMar>
              <w:top w:w="0" w:type="dxa"/>
              <w:left w:w="0" w:type="dxa"/>
              <w:bottom w:w="0" w:type="dxa"/>
              <w:right w:w="0" w:type="dxa"/>
            </w:tcMar>
            <w:vAlign w:val="center"/>
          </w:tcPr>
          <w:p w14:paraId="1527A262" w14:textId="77777777" w:rsidR="004F6073" w:rsidRPr="007C72F7" w:rsidRDefault="004F6073" w:rsidP="00481BEA">
            <w:pPr>
              <w:jc w:val="center"/>
              <w:rPr>
                <w:color w:val="auto"/>
                <w:spacing w:val="-8"/>
                <w:szCs w:val="26"/>
              </w:rPr>
            </w:pPr>
            <w:r w:rsidRPr="007C72F7">
              <w:rPr>
                <w:color w:val="auto"/>
                <w:spacing w:val="-8"/>
                <w:sz w:val="26"/>
                <w:szCs w:val="26"/>
              </w:rPr>
              <w:t xml:space="preserve">4.986.410 </w:t>
            </w:r>
          </w:p>
        </w:tc>
      </w:tr>
      <w:tr w:rsidR="00F43034" w:rsidRPr="007C72F7" w14:paraId="0A9933C1" w14:textId="77777777" w:rsidTr="00157161">
        <w:trPr>
          <w:trHeight w:val="404"/>
        </w:trPr>
        <w:tc>
          <w:tcPr>
            <w:tcW w:w="409" w:type="pct"/>
            <w:shd w:val="clear" w:color="auto" w:fill="auto"/>
            <w:tcMar>
              <w:top w:w="0" w:type="dxa"/>
              <w:left w:w="0" w:type="dxa"/>
              <w:bottom w:w="0" w:type="dxa"/>
              <w:right w:w="0" w:type="dxa"/>
            </w:tcMar>
            <w:vAlign w:val="center"/>
          </w:tcPr>
          <w:p w14:paraId="40B22258" w14:textId="77777777" w:rsidR="004F6073" w:rsidRPr="007C72F7" w:rsidRDefault="004F6073" w:rsidP="00481BEA">
            <w:pPr>
              <w:spacing w:line="360" w:lineRule="exact"/>
              <w:jc w:val="center"/>
              <w:rPr>
                <w:color w:val="auto"/>
                <w:spacing w:val="-8"/>
                <w:szCs w:val="28"/>
              </w:rPr>
            </w:pPr>
            <w:r w:rsidRPr="007C72F7">
              <w:rPr>
                <w:color w:val="auto"/>
                <w:spacing w:val="-8"/>
                <w:szCs w:val="28"/>
              </w:rPr>
              <w:t>2</w:t>
            </w:r>
          </w:p>
        </w:tc>
        <w:tc>
          <w:tcPr>
            <w:tcW w:w="3186" w:type="pct"/>
            <w:shd w:val="clear" w:color="auto" w:fill="auto"/>
            <w:tcMar>
              <w:top w:w="0" w:type="dxa"/>
              <w:left w:w="0" w:type="dxa"/>
              <w:bottom w:w="0" w:type="dxa"/>
              <w:right w:w="0" w:type="dxa"/>
            </w:tcMar>
            <w:vAlign w:val="center"/>
          </w:tcPr>
          <w:p w14:paraId="0CDC62B0" w14:textId="77777777" w:rsidR="004F6073" w:rsidRPr="007C72F7" w:rsidRDefault="004F6073" w:rsidP="00481BEA">
            <w:pPr>
              <w:spacing w:line="360" w:lineRule="exact"/>
              <w:rPr>
                <w:color w:val="auto"/>
                <w:spacing w:val="-8"/>
                <w:szCs w:val="28"/>
              </w:rPr>
            </w:pPr>
            <w:r w:rsidRPr="007C72F7">
              <w:rPr>
                <w:color w:val="auto"/>
                <w:spacing w:val="-8"/>
                <w:szCs w:val="28"/>
              </w:rPr>
              <w:t>Nhà mái tôn</w:t>
            </w:r>
          </w:p>
        </w:tc>
        <w:tc>
          <w:tcPr>
            <w:tcW w:w="625" w:type="pct"/>
            <w:shd w:val="clear" w:color="auto" w:fill="auto"/>
            <w:tcMar>
              <w:top w:w="0" w:type="dxa"/>
              <w:left w:w="0" w:type="dxa"/>
              <w:bottom w:w="0" w:type="dxa"/>
              <w:right w:w="0" w:type="dxa"/>
            </w:tcMar>
            <w:vAlign w:val="center"/>
          </w:tcPr>
          <w:p w14:paraId="7DC2AFCF" w14:textId="77777777" w:rsidR="004F6073" w:rsidRPr="007C72F7" w:rsidRDefault="004F6073" w:rsidP="00481BEA">
            <w:pPr>
              <w:spacing w:line="360" w:lineRule="exact"/>
              <w:jc w:val="center"/>
              <w:rPr>
                <w:color w:val="auto"/>
                <w:spacing w:val="-8"/>
                <w:szCs w:val="28"/>
              </w:rPr>
            </w:pPr>
            <w:r w:rsidRPr="007C72F7">
              <w:rPr>
                <w:color w:val="auto"/>
                <w:spacing w:val="-8"/>
              </w:rPr>
              <w:t>đ/m2 sàn</w:t>
            </w:r>
          </w:p>
        </w:tc>
        <w:tc>
          <w:tcPr>
            <w:tcW w:w="781" w:type="pct"/>
            <w:shd w:val="clear" w:color="auto" w:fill="auto"/>
            <w:tcMar>
              <w:top w:w="0" w:type="dxa"/>
              <w:left w:w="0" w:type="dxa"/>
              <w:bottom w:w="0" w:type="dxa"/>
              <w:right w:w="0" w:type="dxa"/>
            </w:tcMar>
            <w:vAlign w:val="center"/>
          </w:tcPr>
          <w:p w14:paraId="30DF890B" w14:textId="77777777" w:rsidR="004F6073" w:rsidRPr="007C72F7" w:rsidRDefault="004F6073" w:rsidP="00481BEA">
            <w:pPr>
              <w:jc w:val="center"/>
              <w:rPr>
                <w:color w:val="auto"/>
                <w:spacing w:val="-8"/>
                <w:szCs w:val="26"/>
              </w:rPr>
            </w:pPr>
            <w:r w:rsidRPr="007C72F7">
              <w:rPr>
                <w:color w:val="auto"/>
                <w:spacing w:val="-8"/>
                <w:sz w:val="26"/>
                <w:szCs w:val="26"/>
              </w:rPr>
              <w:t xml:space="preserve">4.887.795 </w:t>
            </w:r>
          </w:p>
        </w:tc>
      </w:tr>
      <w:tr w:rsidR="00F43034" w:rsidRPr="007C72F7" w14:paraId="602E4074" w14:textId="77777777" w:rsidTr="00157161">
        <w:trPr>
          <w:trHeight w:val="382"/>
        </w:trPr>
        <w:tc>
          <w:tcPr>
            <w:tcW w:w="409" w:type="pct"/>
            <w:shd w:val="clear" w:color="auto" w:fill="auto"/>
            <w:tcMar>
              <w:top w:w="0" w:type="dxa"/>
              <w:left w:w="0" w:type="dxa"/>
              <w:bottom w:w="0" w:type="dxa"/>
              <w:right w:w="0" w:type="dxa"/>
            </w:tcMar>
            <w:vAlign w:val="center"/>
          </w:tcPr>
          <w:p w14:paraId="326334E7" w14:textId="77777777" w:rsidR="004F6073" w:rsidRPr="007C72F7" w:rsidRDefault="004F6073" w:rsidP="00481BEA">
            <w:pPr>
              <w:spacing w:line="360" w:lineRule="exact"/>
              <w:jc w:val="center"/>
              <w:rPr>
                <w:color w:val="auto"/>
                <w:spacing w:val="-8"/>
                <w:szCs w:val="28"/>
              </w:rPr>
            </w:pPr>
            <w:r w:rsidRPr="007C72F7">
              <w:rPr>
                <w:color w:val="auto"/>
                <w:spacing w:val="-8"/>
                <w:szCs w:val="28"/>
              </w:rPr>
              <w:t>3</w:t>
            </w:r>
          </w:p>
        </w:tc>
        <w:tc>
          <w:tcPr>
            <w:tcW w:w="3186" w:type="pct"/>
            <w:shd w:val="clear" w:color="auto" w:fill="auto"/>
            <w:tcMar>
              <w:top w:w="0" w:type="dxa"/>
              <w:left w:w="0" w:type="dxa"/>
              <w:bottom w:w="0" w:type="dxa"/>
              <w:right w:w="0" w:type="dxa"/>
            </w:tcMar>
            <w:vAlign w:val="center"/>
          </w:tcPr>
          <w:p w14:paraId="22F147D4" w14:textId="77777777" w:rsidR="004F6073" w:rsidRPr="007C72F7" w:rsidRDefault="004F6073" w:rsidP="00481BEA">
            <w:pPr>
              <w:spacing w:line="360" w:lineRule="exact"/>
              <w:rPr>
                <w:color w:val="auto"/>
                <w:spacing w:val="-8"/>
                <w:szCs w:val="28"/>
              </w:rPr>
            </w:pPr>
            <w:r w:rsidRPr="007C72F7">
              <w:rPr>
                <w:color w:val="auto"/>
                <w:spacing w:val="-8"/>
                <w:szCs w:val="28"/>
              </w:rPr>
              <w:t>Nhà mái ngói 22 viên/m</w:t>
            </w:r>
            <w:r w:rsidRPr="007C72F7">
              <w:rPr>
                <w:color w:val="auto"/>
                <w:spacing w:val="-8"/>
                <w:szCs w:val="28"/>
                <w:vertAlign w:val="superscript"/>
              </w:rPr>
              <w:t>2</w:t>
            </w:r>
          </w:p>
        </w:tc>
        <w:tc>
          <w:tcPr>
            <w:tcW w:w="625" w:type="pct"/>
            <w:shd w:val="clear" w:color="auto" w:fill="auto"/>
            <w:tcMar>
              <w:top w:w="0" w:type="dxa"/>
              <w:left w:w="0" w:type="dxa"/>
              <w:bottom w:w="0" w:type="dxa"/>
              <w:right w:w="0" w:type="dxa"/>
            </w:tcMar>
            <w:vAlign w:val="center"/>
          </w:tcPr>
          <w:p w14:paraId="1D5D558D" w14:textId="77777777" w:rsidR="004F6073" w:rsidRPr="007C72F7" w:rsidRDefault="004F6073" w:rsidP="00481BEA">
            <w:pPr>
              <w:spacing w:line="360" w:lineRule="exact"/>
              <w:jc w:val="center"/>
              <w:rPr>
                <w:color w:val="auto"/>
                <w:spacing w:val="-8"/>
                <w:szCs w:val="28"/>
              </w:rPr>
            </w:pPr>
            <w:r w:rsidRPr="007C72F7">
              <w:rPr>
                <w:color w:val="auto"/>
                <w:spacing w:val="-8"/>
              </w:rPr>
              <w:t>đ/m2 sàn</w:t>
            </w:r>
          </w:p>
        </w:tc>
        <w:tc>
          <w:tcPr>
            <w:tcW w:w="781" w:type="pct"/>
            <w:shd w:val="clear" w:color="auto" w:fill="auto"/>
            <w:tcMar>
              <w:top w:w="0" w:type="dxa"/>
              <w:left w:w="0" w:type="dxa"/>
              <w:bottom w:w="0" w:type="dxa"/>
              <w:right w:w="0" w:type="dxa"/>
            </w:tcMar>
            <w:vAlign w:val="center"/>
          </w:tcPr>
          <w:p w14:paraId="20A7CB48" w14:textId="77777777" w:rsidR="004F6073" w:rsidRPr="007C72F7" w:rsidRDefault="004F6073" w:rsidP="00481BEA">
            <w:pPr>
              <w:jc w:val="center"/>
              <w:rPr>
                <w:color w:val="auto"/>
                <w:spacing w:val="-8"/>
                <w:szCs w:val="26"/>
              </w:rPr>
            </w:pPr>
            <w:r w:rsidRPr="007C72F7">
              <w:rPr>
                <w:color w:val="auto"/>
                <w:spacing w:val="-8"/>
                <w:sz w:val="26"/>
                <w:szCs w:val="26"/>
              </w:rPr>
              <w:t xml:space="preserve">5.003.372 </w:t>
            </w:r>
          </w:p>
        </w:tc>
      </w:tr>
      <w:tr w:rsidR="00F43034" w:rsidRPr="007C72F7" w14:paraId="212C6336" w14:textId="77777777" w:rsidTr="00157161">
        <w:trPr>
          <w:trHeight w:val="515"/>
        </w:trPr>
        <w:tc>
          <w:tcPr>
            <w:tcW w:w="409" w:type="pct"/>
            <w:shd w:val="clear" w:color="auto" w:fill="auto"/>
            <w:tcMar>
              <w:top w:w="0" w:type="dxa"/>
              <w:left w:w="0" w:type="dxa"/>
              <w:bottom w:w="0" w:type="dxa"/>
              <w:right w:w="0" w:type="dxa"/>
            </w:tcMar>
            <w:vAlign w:val="center"/>
          </w:tcPr>
          <w:p w14:paraId="696B7DED" w14:textId="77777777" w:rsidR="004F6073" w:rsidRPr="007C72F7" w:rsidRDefault="004F6073" w:rsidP="00481BEA">
            <w:pPr>
              <w:spacing w:line="360" w:lineRule="exact"/>
              <w:jc w:val="center"/>
              <w:rPr>
                <w:color w:val="auto"/>
                <w:spacing w:val="-8"/>
                <w:szCs w:val="28"/>
              </w:rPr>
            </w:pPr>
            <w:r w:rsidRPr="007C72F7">
              <w:rPr>
                <w:color w:val="auto"/>
                <w:spacing w:val="-8"/>
                <w:szCs w:val="28"/>
              </w:rPr>
              <w:t>4</w:t>
            </w:r>
          </w:p>
        </w:tc>
        <w:tc>
          <w:tcPr>
            <w:tcW w:w="3186" w:type="pct"/>
            <w:shd w:val="clear" w:color="auto" w:fill="auto"/>
            <w:tcMar>
              <w:top w:w="0" w:type="dxa"/>
              <w:left w:w="0" w:type="dxa"/>
              <w:bottom w:w="0" w:type="dxa"/>
              <w:right w:w="0" w:type="dxa"/>
            </w:tcMar>
            <w:vAlign w:val="center"/>
          </w:tcPr>
          <w:p w14:paraId="5BCADA7E" w14:textId="77777777" w:rsidR="004F6073" w:rsidRPr="007C72F7" w:rsidRDefault="004F6073" w:rsidP="00481BEA">
            <w:pPr>
              <w:spacing w:line="360" w:lineRule="exact"/>
              <w:rPr>
                <w:color w:val="auto"/>
                <w:spacing w:val="-8"/>
                <w:szCs w:val="28"/>
              </w:rPr>
            </w:pPr>
            <w:r w:rsidRPr="007C72F7">
              <w:rPr>
                <w:color w:val="auto"/>
                <w:spacing w:val="-8"/>
                <w:szCs w:val="28"/>
              </w:rPr>
              <w:t>Nhà lợp mái Fibrô xi măng</w:t>
            </w:r>
          </w:p>
        </w:tc>
        <w:tc>
          <w:tcPr>
            <w:tcW w:w="625" w:type="pct"/>
            <w:shd w:val="clear" w:color="auto" w:fill="auto"/>
            <w:tcMar>
              <w:top w:w="0" w:type="dxa"/>
              <w:left w:w="0" w:type="dxa"/>
              <w:bottom w:w="0" w:type="dxa"/>
              <w:right w:w="0" w:type="dxa"/>
            </w:tcMar>
            <w:vAlign w:val="center"/>
          </w:tcPr>
          <w:p w14:paraId="102CF51C" w14:textId="77777777" w:rsidR="004F6073" w:rsidRPr="007C72F7" w:rsidRDefault="004F6073" w:rsidP="00481BEA">
            <w:pPr>
              <w:spacing w:line="360" w:lineRule="exact"/>
              <w:jc w:val="center"/>
              <w:rPr>
                <w:color w:val="auto"/>
                <w:spacing w:val="-8"/>
                <w:szCs w:val="28"/>
              </w:rPr>
            </w:pPr>
            <w:r w:rsidRPr="007C72F7">
              <w:rPr>
                <w:color w:val="auto"/>
                <w:spacing w:val="-8"/>
              </w:rPr>
              <w:t>đ/m2 sàn</w:t>
            </w:r>
          </w:p>
        </w:tc>
        <w:tc>
          <w:tcPr>
            <w:tcW w:w="781" w:type="pct"/>
            <w:shd w:val="clear" w:color="auto" w:fill="auto"/>
            <w:tcMar>
              <w:top w:w="0" w:type="dxa"/>
              <w:left w:w="0" w:type="dxa"/>
              <w:bottom w:w="0" w:type="dxa"/>
              <w:right w:w="0" w:type="dxa"/>
            </w:tcMar>
            <w:vAlign w:val="center"/>
          </w:tcPr>
          <w:p w14:paraId="27C3E4C7" w14:textId="77777777" w:rsidR="004F6073" w:rsidRPr="007C72F7" w:rsidRDefault="004F6073" w:rsidP="00481BEA">
            <w:pPr>
              <w:jc w:val="center"/>
              <w:rPr>
                <w:color w:val="auto"/>
                <w:spacing w:val="-8"/>
                <w:szCs w:val="26"/>
              </w:rPr>
            </w:pPr>
            <w:r w:rsidRPr="007C72F7">
              <w:rPr>
                <w:color w:val="auto"/>
                <w:spacing w:val="-8"/>
                <w:sz w:val="26"/>
                <w:szCs w:val="26"/>
              </w:rPr>
              <w:t xml:space="preserve">4.904.526 </w:t>
            </w:r>
          </w:p>
        </w:tc>
      </w:tr>
      <w:tr w:rsidR="00F43034" w:rsidRPr="007C72F7" w14:paraId="7B1B5DFE" w14:textId="77777777" w:rsidTr="00157161">
        <w:trPr>
          <w:trHeight w:val="355"/>
        </w:trPr>
        <w:tc>
          <w:tcPr>
            <w:tcW w:w="409" w:type="pct"/>
            <w:shd w:val="clear" w:color="auto" w:fill="auto"/>
            <w:tcMar>
              <w:top w:w="0" w:type="dxa"/>
              <w:left w:w="0" w:type="dxa"/>
              <w:bottom w:w="0" w:type="dxa"/>
              <w:right w:w="0" w:type="dxa"/>
            </w:tcMar>
            <w:vAlign w:val="center"/>
          </w:tcPr>
          <w:p w14:paraId="3EE6DBF2" w14:textId="77777777" w:rsidR="006C3167" w:rsidRPr="007C72F7" w:rsidRDefault="006C3167" w:rsidP="00481BEA">
            <w:pPr>
              <w:spacing w:line="300" w:lineRule="exact"/>
              <w:jc w:val="center"/>
              <w:rPr>
                <w:color w:val="auto"/>
                <w:spacing w:val="-8"/>
                <w:szCs w:val="28"/>
              </w:rPr>
            </w:pPr>
            <w:r w:rsidRPr="007C72F7">
              <w:rPr>
                <w:b/>
                <w:bCs/>
                <w:color w:val="auto"/>
                <w:spacing w:val="-8"/>
                <w:szCs w:val="28"/>
              </w:rPr>
              <w:t>IX</w:t>
            </w:r>
          </w:p>
        </w:tc>
        <w:tc>
          <w:tcPr>
            <w:tcW w:w="4591" w:type="pct"/>
            <w:gridSpan w:val="3"/>
            <w:shd w:val="clear" w:color="auto" w:fill="auto"/>
            <w:tcMar>
              <w:top w:w="0" w:type="dxa"/>
              <w:left w:w="0" w:type="dxa"/>
              <w:bottom w:w="0" w:type="dxa"/>
              <w:right w:w="0" w:type="dxa"/>
            </w:tcMar>
            <w:vAlign w:val="center"/>
          </w:tcPr>
          <w:p w14:paraId="399097C6" w14:textId="77777777" w:rsidR="006C3167" w:rsidRPr="007C72F7" w:rsidRDefault="006C3167" w:rsidP="00481BEA">
            <w:pPr>
              <w:jc w:val="both"/>
              <w:rPr>
                <w:color w:val="auto"/>
                <w:spacing w:val="-8"/>
                <w:szCs w:val="26"/>
              </w:rPr>
            </w:pPr>
            <w:r w:rsidRPr="007C72F7">
              <w:rPr>
                <w:b/>
                <w:bCs/>
                <w:i/>
                <w:iCs/>
                <w:color w:val="auto"/>
                <w:spacing w:val="-8"/>
              </w:rPr>
              <w:t>Nhà ở 1 tầng cao 3.6m, tường xây gạch đỏ hoặc gạch không nung, dày 110mm xây bổ trụ 220mm, nền đất, không có công trình vệ sinh khép kín:</w:t>
            </w:r>
            <w:r w:rsidRPr="007C72F7">
              <w:rPr>
                <w:color w:val="auto"/>
                <w:spacing w:val="-8"/>
              </w:rPr>
              <w:t xml:space="preserve"> Móng xây gạch, đá VXM mác 100 chịu lực, tường xây chịu lực, tường xây gạch đỏ hoặc gạch không nung mác 75#, tường dày từ 110mm xây bổ trụ 220mm, sàn đổ bê tông cốt thép 200#. Mái BTCT hoặc mái tôn, mái ngói 22 viên/m2, mái Fibro xi măng. Nền bê tông đá dăm, lát gạch liên doanh KT: 60x60. Tường trát VXM mác 75 dày 1,5cm, tường sơn 1 nước lót 2 nước phủ không bả. Cửa đi</w:t>
            </w:r>
            <w:r w:rsidR="00777E1B" w:rsidRPr="007C72F7">
              <w:rPr>
                <w:color w:val="auto"/>
                <w:spacing w:val="-8"/>
              </w:rPr>
              <w:t>,</w:t>
            </w:r>
            <w:r w:rsidRPr="007C72F7">
              <w:rPr>
                <w:color w:val="auto"/>
                <w:spacing w:val="-8"/>
              </w:rPr>
              <w:t xml:space="preserve"> cửa sổ bằng nhôm hệ kính an toàn. Hệ thống điện đi âm tường </w:t>
            </w:r>
            <w:r w:rsidR="00252EF2" w:rsidRPr="007C72F7">
              <w:rPr>
                <w:color w:val="auto"/>
                <w:spacing w:val="-8"/>
              </w:rPr>
              <w:t>hoặc gen nổi thông dụng</w:t>
            </w:r>
            <w:r w:rsidRPr="007C72F7">
              <w:rPr>
                <w:color w:val="auto"/>
                <w:spacing w:val="-8"/>
              </w:rPr>
              <w:t>, hệ thống chi</w:t>
            </w:r>
            <w:r w:rsidR="00777E1B" w:rsidRPr="007C72F7">
              <w:rPr>
                <w:color w:val="auto"/>
                <w:spacing w:val="-8"/>
              </w:rPr>
              <w:t>ế</w:t>
            </w:r>
            <w:r w:rsidRPr="007C72F7">
              <w:rPr>
                <w:color w:val="auto"/>
                <w:spacing w:val="-8"/>
              </w:rPr>
              <w:t>u sáng và các thiết bị điện của Việt Nam sản xuất hoặc liên doanh. Hệ thống nước đi âm tường, đường nước cấp được lấy từ bể ngầm trong nhà.</w:t>
            </w:r>
            <w:r w:rsidR="00777E1B" w:rsidRPr="007C72F7">
              <w:rPr>
                <w:color w:val="auto"/>
                <w:spacing w:val="-8"/>
              </w:rPr>
              <w:t xml:space="preserve"> </w:t>
            </w:r>
            <w:r w:rsidRPr="007C72F7">
              <w:rPr>
                <w:color w:val="auto"/>
                <w:spacing w:val="-8"/>
              </w:rPr>
              <w:t>Hệ thống thoát nước sử dụng ống PVC thoát ra hệ thống thoát nước chung. Cấp nước cho chậu rửa bát, không có công trình vệ sinh trong nhà.</w:t>
            </w:r>
          </w:p>
        </w:tc>
      </w:tr>
      <w:tr w:rsidR="00F43034" w:rsidRPr="007C72F7" w14:paraId="482FDC0C" w14:textId="77777777" w:rsidTr="00157161">
        <w:trPr>
          <w:trHeight w:val="402"/>
        </w:trPr>
        <w:tc>
          <w:tcPr>
            <w:tcW w:w="409" w:type="pct"/>
            <w:shd w:val="clear" w:color="auto" w:fill="auto"/>
            <w:tcMar>
              <w:top w:w="0" w:type="dxa"/>
              <w:left w:w="0" w:type="dxa"/>
              <w:bottom w:w="0" w:type="dxa"/>
              <w:right w:w="0" w:type="dxa"/>
            </w:tcMar>
            <w:vAlign w:val="center"/>
          </w:tcPr>
          <w:p w14:paraId="63F1DC05" w14:textId="77777777" w:rsidR="00A61ED7" w:rsidRPr="007C72F7" w:rsidRDefault="00A61ED7" w:rsidP="00481BEA">
            <w:pPr>
              <w:spacing w:line="360" w:lineRule="exact"/>
              <w:jc w:val="center"/>
              <w:rPr>
                <w:color w:val="auto"/>
                <w:spacing w:val="-8"/>
                <w:szCs w:val="28"/>
              </w:rPr>
            </w:pPr>
            <w:r w:rsidRPr="007C72F7">
              <w:rPr>
                <w:color w:val="auto"/>
                <w:spacing w:val="-8"/>
                <w:szCs w:val="28"/>
              </w:rPr>
              <w:t>1</w:t>
            </w:r>
          </w:p>
        </w:tc>
        <w:tc>
          <w:tcPr>
            <w:tcW w:w="3186" w:type="pct"/>
            <w:shd w:val="clear" w:color="auto" w:fill="auto"/>
            <w:tcMar>
              <w:top w:w="0" w:type="dxa"/>
              <w:left w:w="0" w:type="dxa"/>
              <w:bottom w:w="0" w:type="dxa"/>
              <w:right w:w="0" w:type="dxa"/>
            </w:tcMar>
            <w:vAlign w:val="center"/>
          </w:tcPr>
          <w:p w14:paraId="5092AAAB" w14:textId="77777777" w:rsidR="00A61ED7" w:rsidRPr="007C72F7" w:rsidRDefault="00A61ED7" w:rsidP="00481BEA">
            <w:pPr>
              <w:spacing w:line="360" w:lineRule="exact"/>
              <w:rPr>
                <w:color w:val="auto"/>
                <w:spacing w:val="-8"/>
                <w:szCs w:val="28"/>
              </w:rPr>
            </w:pPr>
            <w:r w:rsidRPr="007C72F7">
              <w:rPr>
                <w:color w:val="auto"/>
                <w:spacing w:val="-8"/>
                <w:szCs w:val="28"/>
              </w:rPr>
              <w:t xml:space="preserve">Nhà mái bằng </w:t>
            </w:r>
          </w:p>
        </w:tc>
        <w:tc>
          <w:tcPr>
            <w:tcW w:w="625" w:type="pct"/>
            <w:shd w:val="clear" w:color="auto" w:fill="auto"/>
            <w:tcMar>
              <w:top w:w="0" w:type="dxa"/>
              <w:left w:w="0" w:type="dxa"/>
              <w:bottom w:w="0" w:type="dxa"/>
              <w:right w:w="0" w:type="dxa"/>
            </w:tcMar>
            <w:vAlign w:val="center"/>
          </w:tcPr>
          <w:p w14:paraId="25AA4FD1" w14:textId="77777777" w:rsidR="00A61ED7" w:rsidRPr="007C72F7" w:rsidRDefault="00A61ED7" w:rsidP="00481BEA">
            <w:pPr>
              <w:spacing w:line="360" w:lineRule="exact"/>
              <w:jc w:val="center"/>
              <w:rPr>
                <w:color w:val="auto"/>
                <w:spacing w:val="-8"/>
                <w:szCs w:val="28"/>
              </w:rPr>
            </w:pPr>
            <w:r w:rsidRPr="007C72F7">
              <w:rPr>
                <w:color w:val="auto"/>
                <w:spacing w:val="-8"/>
              </w:rPr>
              <w:t>đ/m2 sàn</w:t>
            </w:r>
          </w:p>
        </w:tc>
        <w:tc>
          <w:tcPr>
            <w:tcW w:w="781" w:type="pct"/>
            <w:shd w:val="clear" w:color="auto" w:fill="auto"/>
            <w:tcMar>
              <w:top w:w="0" w:type="dxa"/>
              <w:left w:w="0" w:type="dxa"/>
              <w:bottom w:w="0" w:type="dxa"/>
              <w:right w:w="0" w:type="dxa"/>
            </w:tcMar>
            <w:vAlign w:val="center"/>
          </w:tcPr>
          <w:p w14:paraId="11C4DBC5" w14:textId="77777777" w:rsidR="00A61ED7" w:rsidRPr="007C72F7" w:rsidRDefault="00A61ED7" w:rsidP="00481BEA">
            <w:pPr>
              <w:jc w:val="center"/>
              <w:rPr>
                <w:color w:val="auto"/>
                <w:spacing w:val="-8"/>
                <w:szCs w:val="26"/>
              </w:rPr>
            </w:pPr>
            <w:r w:rsidRPr="007C72F7">
              <w:rPr>
                <w:color w:val="auto"/>
                <w:spacing w:val="-8"/>
                <w:sz w:val="26"/>
                <w:szCs w:val="26"/>
              </w:rPr>
              <w:t xml:space="preserve">4.584.846 </w:t>
            </w:r>
          </w:p>
        </w:tc>
      </w:tr>
      <w:tr w:rsidR="00F43034" w:rsidRPr="007C72F7" w14:paraId="0DA20336" w14:textId="77777777" w:rsidTr="00157161">
        <w:trPr>
          <w:trHeight w:val="251"/>
        </w:trPr>
        <w:tc>
          <w:tcPr>
            <w:tcW w:w="409" w:type="pct"/>
            <w:shd w:val="clear" w:color="auto" w:fill="auto"/>
            <w:tcMar>
              <w:top w:w="0" w:type="dxa"/>
              <w:left w:w="0" w:type="dxa"/>
              <w:bottom w:w="0" w:type="dxa"/>
              <w:right w:w="0" w:type="dxa"/>
            </w:tcMar>
            <w:vAlign w:val="center"/>
          </w:tcPr>
          <w:p w14:paraId="6F199D23" w14:textId="77777777" w:rsidR="00A61ED7" w:rsidRPr="007C72F7" w:rsidRDefault="00A61ED7" w:rsidP="00481BEA">
            <w:pPr>
              <w:spacing w:line="360" w:lineRule="exact"/>
              <w:jc w:val="center"/>
              <w:rPr>
                <w:color w:val="auto"/>
                <w:spacing w:val="-8"/>
                <w:szCs w:val="28"/>
              </w:rPr>
            </w:pPr>
            <w:r w:rsidRPr="007C72F7">
              <w:rPr>
                <w:color w:val="auto"/>
                <w:spacing w:val="-8"/>
                <w:szCs w:val="28"/>
              </w:rPr>
              <w:t>2</w:t>
            </w:r>
          </w:p>
        </w:tc>
        <w:tc>
          <w:tcPr>
            <w:tcW w:w="3186" w:type="pct"/>
            <w:shd w:val="clear" w:color="auto" w:fill="auto"/>
            <w:tcMar>
              <w:top w:w="0" w:type="dxa"/>
              <w:left w:w="0" w:type="dxa"/>
              <w:bottom w:w="0" w:type="dxa"/>
              <w:right w:w="0" w:type="dxa"/>
            </w:tcMar>
            <w:vAlign w:val="center"/>
          </w:tcPr>
          <w:p w14:paraId="44AE2D51" w14:textId="77777777" w:rsidR="00A61ED7" w:rsidRPr="007C72F7" w:rsidRDefault="00A61ED7" w:rsidP="00481BEA">
            <w:pPr>
              <w:spacing w:line="360" w:lineRule="exact"/>
              <w:rPr>
                <w:color w:val="auto"/>
                <w:spacing w:val="-8"/>
                <w:szCs w:val="28"/>
              </w:rPr>
            </w:pPr>
            <w:r w:rsidRPr="007C72F7">
              <w:rPr>
                <w:color w:val="auto"/>
                <w:spacing w:val="-8"/>
                <w:szCs w:val="28"/>
              </w:rPr>
              <w:t>Nhà mái tôn</w:t>
            </w:r>
          </w:p>
        </w:tc>
        <w:tc>
          <w:tcPr>
            <w:tcW w:w="625" w:type="pct"/>
            <w:shd w:val="clear" w:color="auto" w:fill="auto"/>
            <w:tcMar>
              <w:top w:w="0" w:type="dxa"/>
              <w:left w:w="0" w:type="dxa"/>
              <w:bottom w:w="0" w:type="dxa"/>
              <w:right w:w="0" w:type="dxa"/>
            </w:tcMar>
            <w:vAlign w:val="center"/>
          </w:tcPr>
          <w:p w14:paraId="690D61F4" w14:textId="77777777" w:rsidR="00A61ED7" w:rsidRPr="007C72F7" w:rsidRDefault="00A61ED7" w:rsidP="00481BEA">
            <w:pPr>
              <w:spacing w:line="360" w:lineRule="exact"/>
              <w:jc w:val="center"/>
              <w:rPr>
                <w:color w:val="auto"/>
                <w:spacing w:val="-8"/>
                <w:szCs w:val="28"/>
              </w:rPr>
            </w:pPr>
            <w:r w:rsidRPr="007C72F7">
              <w:rPr>
                <w:color w:val="auto"/>
                <w:spacing w:val="-8"/>
              </w:rPr>
              <w:t>đ/m2 sàn</w:t>
            </w:r>
          </w:p>
        </w:tc>
        <w:tc>
          <w:tcPr>
            <w:tcW w:w="781" w:type="pct"/>
            <w:shd w:val="clear" w:color="auto" w:fill="auto"/>
            <w:tcMar>
              <w:top w:w="0" w:type="dxa"/>
              <w:left w:w="0" w:type="dxa"/>
              <w:bottom w:w="0" w:type="dxa"/>
              <w:right w:w="0" w:type="dxa"/>
            </w:tcMar>
            <w:vAlign w:val="center"/>
          </w:tcPr>
          <w:p w14:paraId="4173AC33" w14:textId="77777777" w:rsidR="00A61ED7" w:rsidRPr="007C72F7" w:rsidRDefault="00A61ED7" w:rsidP="00481BEA">
            <w:pPr>
              <w:jc w:val="center"/>
              <w:rPr>
                <w:color w:val="auto"/>
                <w:spacing w:val="-8"/>
                <w:szCs w:val="26"/>
              </w:rPr>
            </w:pPr>
            <w:r w:rsidRPr="007C72F7">
              <w:rPr>
                <w:color w:val="auto"/>
                <w:spacing w:val="-8"/>
                <w:sz w:val="26"/>
                <w:szCs w:val="26"/>
              </w:rPr>
              <w:t xml:space="preserve">4.508.308 </w:t>
            </w:r>
          </w:p>
        </w:tc>
      </w:tr>
      <w:tr w:rsidR="00F43034" w:rsidRPr="007C72F7" w14:paraId="59349D10" w14:textId="77777777" w:rsidTr="00157161">
        <w:trPr>
          <w:trHeight w:val="371"/>
        </w:trPr>
        <w:tc>
          <w:tcPr>
            <w:tcW w:w="409" w:type="pct"/>
            <w:shd w:val="clear" w:color="auto" w:fill="auto"/>
            <w:tcMar>
              <w:top w:w="0" w:type="dxa"/>
              <w:left w:w="0" w:type="dxa"/>
              <w:bottom w:w="0" w:type="dxa"/>
              <w:right w:w="0" w:type="dxa"/>
            </w:tcMar>
            <w:vAlign w:val="center"/>
          </w:tcPr>
          <w:p w14:paraId="1B61EA90" w14:textId="77777777" w:rsidR="00A61ED7" w:rsidRPr="007C72F7" w:rsidRDefault="00A61ED7" w:rsidP="00481BEA">
            <w:pPr>
              <w:spacing w:line="360" w:lineRule="exact"/>
              <w:jc w:val="center"/>
              <w:rPr>
                <w:color w:val="auto"/>
                <w:spacing w:val="-8"/>
                <w:szCs w:val="28"/>
              </w:rPr>
            </w:pPr>
            <w:r w:rsidRPr="007C72F7">
              <w:rPr>
                <w:color w:val="auto"/>
                <w:spacing w:val="-8"/>
                <w:szCs w:val="28"/>
              </w:rPr>
              <w:t>3</w:t>
            </w:r>
          </w:p>
        </w:tc>
        <w:tc>
          <w:tcPr>
            <w:tcW w:w="3186" w:type="pct"/>
            <w:shd w:val="clear" w:color="auto" w:fill="auto"/>
            <w:tcMar>
              <w:top w:w="0" w:type="dxa"/>
              <w:left w:w="0" w:type="dxa"/>
              <w:bottom w:w="0" w:type="dxa"/>
              <w:right w:w="0" w:type="dxa"/>
            </w:tcMar>
            <w:vAlign w:val="center"/>
          </w:tcPr>
          <w:p w14:paraId="167055C8" w14:textId="77777777" w:rsidR="00A61ED7" w:rsidRPr="007C72F7" w:rsidRDefault="00A61ED7" w:rsidP="00481BEA">
            <w:pPr>
              <w:spacing w:line="360" w:lineRule="exact"/>
              <w:rPr>
                <w:color w:val="auto"/>
                <w:spacing w:val="-8"/>
                <w:szCs w:val="28"/>
              </w:rPr>
            </w:pPr>
            <w:r w:rsidRPr="007C72F7">
              <w:rPr>
                <w:color w:val="auto"/>
                <w:spacing w:val="-8"/>
                <w:szCs w:val="28"/>
              </w:rPr>
              <w:t>Nhà mái ngói 22 viên/m</w:t>
            </w:r>
            <w:r w:rsidRPr="007C72F7">
              <w:rPr>
                <w:color w:val="auto"/>
                <w:spacing w:val="-8"/>
                <w:szCs w:val="28"/>
                <w:vertAlign w:val="superscript"/>
              </w:rPr>
              <w:t>2</w:t>
            </w:r>
          </w:p>
        </w:tc>
        <w:tc>
          <w:tcPr>
            <w:tcW w:w="625" w:type="pct"/>
            <w:shd w:val="clear" w:color="auto" w:fill="auto"/>
            <w:tcMar>
              <w:top w:w="0" w:type="dxa"/>
              <w:left w:w="0" w:type="dxa"/>
              <w:bottom w:w="0" w:type="dxa"/>
              <w:right w:w="0" w:type="dxa"/>
            </w:tcMar>
            <w:vAlign w:val="center"/>
          </w:tcPr>
          <w:p w14:paraId="6E97875C" w14:textId="77777777" w:rsidR="00A61ED7" w:rsidRPr="007C72F7" w:rsidRDefault="00A61ED7" w:rsidP="00481BEA">
            <w:pPr>
              <w:spacing w:line="360" w:lineRule="exact"/>
              <w:jc w:val="center"/>
              <w:rPr>
                <w:color w:val="auto"/>
                <w:spacing w:val="-8"/>
                <w:szCs w:val="28"/>
              </w:rPr>
            </w:pPr>
            <w:r w:rsidRPr="007C72F7">
              <w:rPr>
                <w:color w:val="auto"/>
                <w:spacing w:val="-8"/>
              </w:rPr>
              <w:t>đ/m2 sàn</w:t>
            </w:r>
          </w:p>
        </w:tc>
        <w:tc>
          <w:tcPr>
            <w:tcW w:w="781" w:type="pct"/>
            <w:shd w:val="clear" w:color="auto" w:fill="auto"/>
            <w:tcMar>
              <w:top w:w="0" w:type="dxa"/>
              <w:left w:w="0" w:type="dxa"/>
              <w:bottom w:w="0" w:type="dxa"/>
              <w:right w:w="0" w:type="dxa"/>
            </w:tcMar>
            <w:vAlign w:val="center"/>
          </w:tcPr>
          <w:p w14:paraId="4630CCFB" w14:textId="77777777" w:rsidR="00A61ED7" w:rsidRPr="007C72F7" w:rsidRDefault="00A61ED7" w:rsidP="00481BEA">
            <w:pPr>
              <w:jc w:val="center"/>
              <w:rPr>
                <w:color w:val="auto"/>
                <w:spacing w:val="-8"/>
                <w:szCs w:val="26"/>
              </w:rPr>
            </w:pPr>
            <w:r w:rsidRPr="007C72F7">
              <w:rPr>
                <w:color w:val="auto"/>
                <w:spacing w:val="-8"/>
                <w:sz w:val="26"/>
                <w:szCs w:val="26"/>
              </w:rPr>
              <w:t xml:space="preserve">4.992.346 </w:t>
            </w:r>
          </w:p>
        </w:tc>
      </w:tr>
      <w:tr w:rsidR="00F43034" w:rsidRPr="007C72F7" w14:paraId="689B7F05" w14:textId="77777777" w:rsidTr="00157161">
        <w:trPr>
          <w:trHeight w:val="477"/>
        </w:trPr>
        <w:tc>
          <w:tcPr>
            <w:tcW w:w="409" w:type="pct"/>
            <w:shd w:val="clear" w:color="auto" w:fill="auto"/>
            <w:tcMar>
              <w:top w:w="0" w:type="dxa"/>
              <w:left w:w="0" w:type="dxa"/>
              <w:bottom w:w="0" w:type="dxa"/>
              <w:right w:w="0" w:type="dxa"/>
            </w:tcMar>
            <w:vAlign w:val="center"/>
          </w:tcPr>
          <w:p w14:paraId="527A4D85" w14:textId="77777777" w:rsidR="00A61ED7" w:rsidRPr="007C72F7" w:rsidRDefault="00A61ED7" w:rsidP="00481BEA">
            <w:pPr>
              <w:spacing w:line="360" w:lineRule="exact"/>
              <w:jc w:val="center"/>
              <w:rPr>
                <w:color w:val="auto"/>
                <w:spacing w:val="-8"/>
                <w:szCs w:val="28"/>
              </w:rPr>
            </w:pPr>
            <w:r w:rsidRPr="007C72F7">
              <w:rPr>
                <w:color w:val="auto"/>
                <w:spacing w:val="-8"/>
                <w:szCs w:val="28"/>
              </w:rPr>
              <w:t>4</w:t>
            </w:r>
          </w:p>
        </w:tc>
        <w:tc>
          <w:tcPr>
            <w:tcW w:w="3186" w:type="pct"/>
            <w:shd w:val="clear" w:color="auto" w:fill="auto"/>
            <w:tcMar>
              <w:top w:w="0" w:type="dxa"/>
              <w:left w:w="0" w:type="dxa"/>
              <w:bottom w:w="0" w:type="dxa"/>
              <w:right w:w="0" w:type="dxa"/>
            </w:tcMar>
            <w:vAlign w:val="center"/>
          </w:tcPr>
          <w:p w14:paraId="38FCD7EF" w14:textId="77777777" w:rsidR="00A61ED7" w:rsidRPr="007C72F7" w:rsidRDefault="00A61ED7" w:rsidP="00481BEA">
            <w:pPr>
              <w:spacing w:line="360" w:lineRule="exact"/>
              <w:rPr>
                <w:color w:val="auto"/>
                <w:spacing w:val="-8"/>
                <w:szCs w:val="28"/>
              </w:rPr>
            </w:pPr>
            <w:r w:rsidRPr="007C72F7">
              <w:rPr>
                <w:color w:val="auto"/>
                <w:spacing w:val="-8"/>
                <w:szCs w:val="28"/>
              </w:rPr>
              <w:t>Nhà lợp mái Fibrô xi măng</w:t>
            </w:r>
          </w:p>
        </w:tc>
        <w:tc>
          <w:tcPr>
            <w:tcW w:w="625" w:type="pct"/>
            <w:shd w:val="clear" w:color="auto" w:fill="auto"/>
            <w:tcMar>
              <w:top w:w="0" w:type="dxa"/>
              <w:left w:w="0" w:type="dxa"/>
              <w:bottom w:w="0" w:type="dxa"/>
              <w:right w:w="0" w:type="dxa"/>
            </w:tcMar>
            <w:vAlign w:val="center"/>
          </w:tcPr>
          <w:p w14:paraId="56F4C5E3" w14:textId="77777777" w:rsidR="00A61ED7" w:rsidRPr="007C72F7" w:rsidRDefault="00A61ED7" w:rsidP="00481BEA">
            <w:pPr>
              <w:spacing w:line="360" w:lineRule="exact"/>
              <w:jc w:val="center"/>
              <w:rPr>
                <w:color w:val="auto"/>
                <w:spacing w:val="-8"/>
                <w:szCs w:val="28"/>
              </w:rPr>
            </w:pPr>
            <w:r w:rsidRPr="007C72F7">
              <w:rPr>
                <w:color w:val="auto"/>
                <w:spacing w:val="-8"/>
              </w:rPr>
              <w:t>đ/m2 sàn</w:t>
            </w:r>
          </w:p>
        </w:tc>
        <w:tc>
          <w:tcPr>
            <w:tcW w:w="781" w:type="pct"/>
            <w:shd w:val="clear" w:color="auto" w:fill="auto"/>
            <w:tcMar>
              <w:top w:w="0" w:type="dxa"/>
              <w:left w:w="0" w:type="dxa"/>
              <w:bottom w:w="0" w:type="dxa"/>
              <w:right w:w="0" w:type="dxa"/>
            </w:tcMar>
            <w:vAlign w:val="center"/>
          </w:tcPr>
          <w:p w14:paraId="07587C0C" w14:textId="77777777" w:rsidR="00A61ED7" w:rsidRPr="007C72F7" w:rsidRDefault="00A61ED7" w:rsidP="00481BEA">
            <w:pPr>
              <w:jc w:val="center"/>
              <w:rPr>
                <w:color w:val="auto"/>
                <w:spacing w:val="-8"/>
                <w:szCs w:val="26"/>
              </w:rPr>
            </w:pPr>
            <w:r w:rsidRPr="007C72F7">
              <w:rPr>
                <w:color w:val="auto"/>
                <w:spacing w:val="-8"/>
                <w:sz w:val="26"/>
                <w:szCs w:val="26"/>
              </w:rPr>
              <w:t xml:space="preserve">4.597.795 </w:t>
            </w:r>
          </w:p>
        </w:tc>
      </w:tr>
      <w:tr w:rsidR="00F43034" w:rsidRPr="007C72F7" w14:paraId="7BDE941A" w14:textId="77777777" w:rsidTr="00157161">
        <w:trPr>
          <w:trHeight w:val="1152"/>
        </w:trPr>
        <w:tc>
          <w:tcPr>
            <w:tcW w:w="409" w:type="pct"/>
            <w:shd w:val="clear" w:color="auto" w:fill="auto"/>
            <w:tcMar>
              <w:top w:w="0" w:type="dxa"/>
              <w:left w:w="0" w:type="dxa"/>
              <w:bottom w:w="0" w:type="dxa"/>
              <w:right w:w="0" w:type="dxa"/>
            </w:tcMar>
            <w:vAlign w:val="center"/>
          </w:tcPr>
          <w:p w14:paraId="3064D888" w14:textId="77777777" w:rsidR="006C3167" w:rsidRPr="007C72F7" w:rsidRDefault="006C3167" w:rsidP="00481BEA">
            <w:pPr>
              <w:spacing w:line="300" w:lineRule="exact"/>
              <w:jc w:val="center"/>
              <w:rPr>
                <w:color w:val="auto"/>
                <w:spacing w:val="-8"/>
                <w:szCs w:val="28"/>
              </w:rPr>
            </w:pPr>
            <w:r w:rsidRPr="007C72F7">
              <w:rPr>
                <w:b/>
                <w:bCs/>
                <w:color w:val="auto"/>
                <w:spacing w:val="-8"/>
                <w:szCs w:val="28"/>
              </w:rPr>
              <w:t>X</w:t>
            </w:r>
          </w:p>
        </w:tc>
        <w:tc>
          <w:tcPr>
            <w:tcW w:w="4591" w:type="pct"/>
            <w:gridSpan w:val="3"/>
            <w:shd w:val="clear" w:color="auto" w:fill="auto"/>
            <w:tcMar>
              <w:top w:w="0" w:type="dxa"/>
              <w:left w:w="0" w:type="dxa"/>
              <w:bottom w:w="0" w:type="dxa"/>
              <w:right w:w="0" w:type="dxa"/>
            </w:tcMar>
            <w:vAlign w:val="center"/>
          </w:tcPr>
          <w:p w14:paraId="27D39A98" w14:textId="77777777" w:rsidR="006C3167" w:rsidRPr="007C72F7" w:rsidRDefault="006C3167" w:rsidP="00481BEA">
            <w:pPr>
              <w:jc w:val="both"/>
              <w:rPr>
                <w:color w:val="auto"/>
                <w:spacing w:val="-8"/>
                <w:szCs w:val="26"/>
              </w:rPr>
            </w:pPr>
            <w:r w:rsidRPr="007C72F7">
              <w:rPr>
                <w:b/>
                <w:bCs/>
                <w:i/>
                <w:iCs/>
                <w:color w:val="auto"/>
                <w:spacing w:val="-8"/>
              </w:rPr>
              <w:t>Nhà ở 1 tầng cao 3.3m, tường xây gạch xỉ, dày 180mm, nền đất, không có công trình vệ sinh khép kín:</w:t>
            </w:r>
            <w:r w:rsidRPr="007C72F7">
              <w:rPr>
                <w:color w:val="auto"/>
                <w:spacing w:val="-8"/>
              </w:rPr>
              <w:t xml:space="preserve"> Móng xây gạch, đá VXM mác 100 chịu lực, tường xây chịu lực, tường xây gạch xỉ mác 75#, tường dày từ 180mm. Mái tôn, mái ngói 22 viên/m2, mái Fibro xi măng. Nền bê tông đá dăm, lát gạch liên doanh KT: 60x60. Tường trát VXM mác 75 dày 1,5cm, tường sơn 1 nước lót 2 nước phủ không bả. Cửa đi cửa sổ bằng nhôm hệ kính an toàn. Hệ thống điện đi âm tường </w:t>
            </w:r>
            <w:r w:rsidR="00252EF2" w:rsidRPr="007C72F7">
              <w:rPr>
                <w:color w:val="auto"/>
                <w:spacing w:val="-8"/>
              </w:rPr>
              <w:t>hoặc gen nổi thông dụng</w:t>
            </w:r>
            <w:r w:rsidRPr="007C72F7">
              <w:rPr>
                <w:color w:val="auto"/>
                <w:spacing w:val="-8"/>
              </w:rPr>
              <w:t>, hệ thống chi</w:t>
            </w:r>
            <w:r w:rsidR="00777E1B" w:rsidRPr="007C72F7">
              <w:rPr>
                <w:color w:val="auto"/>
                <w:spacing w:val="-8"/>
              </w:rPr>
              <w:t>ế</w:t>
            </w:r>
            <w:r w:rsidRPr="007C72F7">
              <w:rPr>
                <w:color w:val="auto"/>
                <w:spacing w:val="-8"/>
              </w:rPr>
              <w:t xml:space="preserve">u sáng và các thiết bị điện </w:t>
            </w:r>
            <w:r w:rsidRPr="007C72F7">
              <w:rPr>
                <w:color w:val="auto"/>
                <w:spacing w:val="-8"/>
              </w:rPr>
              <w:lastRenderedPageBreak/>
              <w:t>của Việt Nam sản xuất hoặc liên doanh. Hệ thống nước đi âm tường, đường nước cấp được lấy từ bể ngầm trong nhà.</w:t>
            </w:r>
            <w:r w:rsidR="00777E1B" w:rsidRPr="007C72F7">
              <w:rPr>
                <w:color w:val="auto"/>
                <w:spacing w:val="-8"/>
              </w:rPr>
              <w:t xml:space="preserve"> </w:t>
            </w:r>
            <w:r w:rsidRPr="007C72F7">
              <w:rPr>
                <w:color w:val="auto"/>
                <w:spacing w:val="-8"/>
              </w:rPr>
              <w:t>Hệ thống thoát nước sử dụng ống PVC thoát ra hệ thống thoát nước chung. Cấp nước cho chậu rửa bát, không có công trình vệ sinh trong nhà.</w:t>
            </w:r>
          </w:p>
        </w:tc>
      </w:tr>
      <w:tr w:rsidR="00F43034" w:rsidRPr="007C72F7" w14:paraId="37388653" w14:textId="77777777" w:rsidTr="001B419A">
        <w:trPr>
          <w:trHeight w:val="329"/>
        </w:trPr>
        <w:tc>
          <w:tcPr>
            <w:tcW w:w="409" w:type="pct"/>
            <w:shd w:val="clear" w:color="auto" w:fill="auto"/>
            <w:tcMar>
              <w:top w:w="0" w:type="dxa"/>
              <w:left w:w="0" w:type="dxa"/>
              <w:bottom w:w="0" w:type="dxa"/>
              <w:right w:w="0" w:type="dxa"/>
            </w:tcMar>
            <w:vAlign w:val="center"/>
          </w:tcPr>
          <w:p w14:paraId="24E4B650" w14:textId="77777777" w:rsidR="00A61ED7" w:rsidRPr="007C72F7" w:rsidRDefault="00A61ED7" w:rsidP="00481BEA">
            <w:pPr>
              <w:spacing w:line="360" w:lineRule="exact"/>
              <w:jc w:val="center"/>
              <w:rPr>
                <w:color w:val="auto"/>
                <w:spacing w:val="-8"/>
                <w:szCs w:val="28"/>
              </w:rPr>
            </w:pPr>
            <w:r w:rsidRPr="007C72F7">
              <w:rPr>
                <w:color w:val="auto"/>
                <w:spacing w:val="-8"/>
                <w:szCs w:val="28"/>
              </w:rPr>
              <w:lastRenderedPageBreak/>
              <w:t>1</w:t>
            </w:r>
          </w:p>
        </w:tc>
        <w:tc>
          <w:tcPr>
            <w:tcW w:w="3186" w:type="pct"/>
            <w:shd w:val="clear" w:color="auto" w:fill="auto"/>
            <w:tcMar>
              <w:top w:w="0" w:type="dxa"/>
              <w:left w:w="0" w:type="dxa"/>
              <w:bottom w:w="0" w:type="dxa"/>
              <w:right w:w="0" w:type="dxa"/>
            </w:tcMar>
            <w:vAlign w:val="center"/>
          </w:tcPr>
          <w:p w14:paraId="7532E11E" w14:textId="77777777" w:rsidR="00A61ED7" w:rsidRPr="007C72F7" w:rsidRDefault="00A61ED7" w:rsidP="00481BEA">
            <w:pPr>
              <w:spacing w:line="360" w:lineRule="exact"/>
              <w:rPr>
                <w:color w:val="auto"/>
                <w:spacing w:val="-8"/>
                <w:szCs w:val="28"/>
              </w:rPr>
            </w:pPr>
            <w:r w:rsidRPr="007C72F7">
              <w:rPr>
                <w:color w:val="auto"/>
                <w:spacing w:val="-8"/>
                <w:szCs w:val="28"/>
              </w:rPr>
              <w:t>Nhà mái tôn</w:t>
            </w:r>
          </w:p>
        </w:tc>
        <w:tc>
          <w:tcPr>
            <w:tcW w:w="625" w:type="pct"/>
            <w:shd w:val="clear" w:color="auto" w:fill="auto"/>
            <w:tcMar>
              <w:top w:w="0" w:type="dxa"/>
              <w:left w:w="0" w:type="dxa"/>
              <w:bottom w:w="0" w:type="dxa"/>
              <w:right w:w="0" w:type="dxa"/>
            </w:tcMar>
            <w:vAlign w:val="center"/>
          </w:tcPr>
          <w:p w14:paraId="3BF335BC" w14:textId="77777777" w:rsidR="00A61ED7" w:rsidRPr="007C72F7" w:rsidRDefault="00A61ED7" w:rsidP="00481BEA">
            <w:pPr>
              <w:spacing w:line="360" w:lineRule="exact"/>
              <w:jc w:val="center"/>
              <w:rPr>
                <w:color w:val="auto"/>
                <w:spacing w:val="-8"/>
                <w:szCs w:val="28"/>
              </w:rPr>
            </w:pPr>
            <w:r w:rsidRPr="007C72F7">
              <w:rPr>
                <w:color w:val="auto"/>
                <w:spacing w:val="-8"/>
              </w:rPr>
              <w:t>đ/m2 sàn</w:t>
            </w:r>
          </w:p>
        </w:tc>
        <w:tc>
          <w:tcPr>
            <w:tcW w:w="781" w:type="pct"/>
            <w:shd w:val="clear" w:color="auto" w:fill="auto"/>
            <w:tcMar>
              <w:top w:w="0" w:type="dxa"/>
              <w:left w:w="0" w:type="dxa"/>
              <w:bottom w:w="0" w:type="dxa"/>
              <w:right w:w="0" w:type="dxa"/>
            </w:tcMar>
            <w:vAlign w:val="center"/>
          </w:tcPr>
          <w:p w14:paraId="7C612E42" w14:textId="77777777" w:rsidR="00A61ED7" w:rsidRPr="007C72F7" w:rsidRDefault="00A61ED7" w:rsidP="00481BEA">
            <w:pPr>
              <w:jc w:val="center"/>
              <w:rPr>
                <w:color w:val="auto"/>
                <w:spacing w:val="-8"/>
                <w:szCs w:val="26"/>
              </w:rPr>
            </w:pPr>
            <w:r w:rsidRPr="007C72F7">
              <w:rPr>
                <w:color w:val="auto"/>
                <w:spacing w:val="-8"/>
                <w:sz w:val="26"/>
                <w:szCs w:val="26"/>
              </w:rPr>
              <w:t xml:space="preserve">4.977.051 </w:t>
            </w:r>
          </w:p>
        </w:tc>
      </w:tr>
      <w:tr w:rsidR="00F43034" w:rsidRPr="007C72F7" w14:paraId="22A6E620" w14:textId="77777777" w:rsidTr="001B419A">
        <w:trPr>
          <w:trHeight w:val="307"/>
        </w:trPr>
        <w:tc>
          <w:tcPr>
            <w:tcW w:w="409" w:type="pct"/>
            <w:shd w:val="clear" w:color="auto" w:fill="auto"/>
            <w:tcMar>
              <w:top w:w="0" w:type="dxa"/>
              <w:left w:w="0" w:type="dxa"/>
              <w:bottom w:w="0" w:type="dxa"/>
              <w:right w:w="0" w:type="dxa"/>
            </w:tcMar>
            <w:vAlign w:val="center"/>
          </w:tcPr>
          <w:p w14:paraId="0E85EACF" w14:textId="77777777" w:rsidR="00A61ED7" w:rsidRPr="007C72F7" w:rsidRDefault="00A61ED7" w:rsidP="00481BEA">
            <w:pPr>
              <w:spacing w:line="360" w:lineRule="exact"/>
              <w:jc w:val="center"/>
              <w:rPr>
                <w:color w:val="auto"/>
                <w:spacing w:val="-8"/>
                <w:szCs w:val="28"/>
              </w:rPr>
            </w:pPr>
            <w:r w:rsidRPr="007C72F7">
              <w:rPr>
                <w:color w:val="auto"/>
                <w:spacing w:val="-8"/>
                <w:szCs w:val="28"/>
              </w:rPr>
              <w:t>2</w:t>
            </w:r>
          </w:p>
        </w:tc>
        <w:tc>
          <w:tcPr>
            <w:tcW w:w="3186" w:type="pct"/>
            <w:shd w:val="clear" w:color="auto" w:fill="auto"/>
            <w:tcMar>
              <w:top w:w="0" w:type="dxa"/>
              <w:left w:w="0" w:type="dxa"/>
              <w:bottom w:w="0" w:type="dxa"/>
              <w:right w:w="0" w:type="dxa"/>
            </w:tcMar>
            <w:vAlign w:val="center"/>
          </w:tcPr>
          <w:p w14:paraId="428DB3B5" w14:textId="77777777" w:rsidR="00A61ED7" w:rsidRPr="007C72F7" w:rsidRDefault="00A61ED7" w:rsidP="00481BEA">
            <w:pPr>
              <w:spacing w:line="360" w:lineRule="exact"/>
              <w:rPr>
                <w:color w:val="auto"/>
                <w:spacing w:val="-8"/>
                <w:szCs w:val="28"/>
              </w:rPr>
            </w:pPr>
            <w:r w:rsidRPr="007C72F7">
              <w:rPr>
                <w:color w:val="auto"/>
                <w:spacing w:val="-8"/>
                <w:szCs w:val="28"/>
              </w:rPr>
              <w:t>Nhà mái ngói 22 viên/m</w:t>
            </w:r>
            <w:r w:rsidRPr="007C72F7">
              <w:rPr>
                <w:color w:val="auto"/>
                <w:spacing w:val="-8"/>
                <w:szCs w:val="28"/>
                <w:vertAlign w:val="superscript"/>
              </w:rPr>
              <w:t>2</w:t>
            </w:r>
          </w:p>
        </w:tc>
        <w:tc>
          <w:tcPr>
            <w:tcW w:w="625" w:type="pct"/>
            <w:shd w:val="clear" w:color="auto" w:fill="auto"/>
            <w:tcMar>
              <w:top w:w="0" w:type="dxa"/>
              <w:left w:w="0" w:type="dxa"/>
              <w:bottom w:w="0" w:type="dxa"/>
              <w:right w:w="0" w:type="dxa"/>
            </w:tcMar>
            <w:vAlign w:val="center"/>
          </w:tcPr>
          <w:p w14:paraId="5133FC8C" w14:textId="77777777" w:rsidR="00A61ED7" w:rsidRPr="007C72F7" w:rsidRDefault="00A61ED7" w:rsidP="00481BEA">
            <w:pPr>
              <w:spacing w:line="360" w:lineRule="exact"/>
              <w:jc w:val="center"/>
              <w:rPr>
                <w:color w:val="auto"/>
                <w:spacing w:val="-8"/>
                <w:szCs w:val="28"/>
              </w:rPr>
            </w:pPr>
            <w:r w:rsidRPr="007C72F7">
              <w:rPr>
                <w:color w:val="auto"/>
                <w:spacing w:val="-8"/>
              </w:rPr>
              <w:t>đ/m2 sàn</w:t>
            </w:r>
          </w:p>
        </w:tc>
        <w:tc>
          <w:tcPr>
            <w:tcW w:w="781" w:type="pct"/>
            <w:shd w:val="clear" w:color="auto" w:fill="auto"/>
            <w:tcMar>
              <w:top w:w="0" w:type="dxa"/>
              <w:left w:w="0" w:type="dxa"/>
              <w:bottom w:w="0" w:type="dxa"/>
              <w:right w:w="0" w:type="dxa"/>
            </w:tcMar>
            <w:vAlign w:val="center"/>
          </w:tcPr>
          <w:p w14:paraId="526C5FE0" w14:textId="77777777" w:rsidR="00A61ED7" w:rsidRPr="007C72F7" w:rsidRDefault="00CE455A" w:rsidP="00481BEA">
            <w:pPr>
              <w:jc w:val="center"/>
              <w:rPr>
                <w:color w:val="auto"/>
                <w:spacing w:val="-8"/>
                <w:sz w:val="26"/>
                <w:szCs w:val="26"/>
                <w:lang w:eastAsia="vi-VN"/>
              </w:rPr>
            </w:pPr>
            <w:r w:rsidRPr="007C72F7">
              <w:rPr>
                <w:color w:val="auto"/>
                <w:spacing w:val="-8"/>
                <w:sz w:val="26"/>
                <w:szCs w:val="26"/>
              </w:rPr>
              <w:t xml:space="preserve">5.357.667 </w:t>
            </w:r>
          </w:p>
        </w:tc>
      </w:tr>
      <w:tr w:rsidR="00F43034" w:rsidRPr="007C72F7" w14:paraId="4C5B11EB" w14:textId="77777777" w:rsidTr="00157161">
        <w:trPr>
          <w:trHeight w:val="467"/>
        </w:trPr>
        <w:tc>
          <w:tcPr>
            <w:tcW w:w="409" w:type="pct"/>
            <w:shd w:val="clear" w:color="auto" w:fill="auto"/>
            <w:tcMar>
              <w:top w:w="0" w:type="dxa"/>
              <w:left w:w="0" w:type="dxa"/>
              <w:bottom w:w="0" w:type="dxa"/>
              <w:right w:w="0" w:type="dxa"/>
            </w:tcMar>
            <w:vAlign w:val="center"/>
          </w:tcPr>
          <w:p w14:paraId="77D7139E" w14:textId="77777777" w:rsidR="00A61ED7" w:rsidRPr="007C72F7" w:rsidRDefault="00A61ED7" w:rsidP="00481BEA">
            <w:pPr>
              <w:spacing w:line="360" w:lineRule="exact"/>
              <w:jc w:val="center"/>
              <w:rPr>
                <w:color w:val="auto"/>
                <w:spacing w:val="-8"/>
                <w:szCs w:val="28"/>
              </w:rPr>
            </w:pPr>
            <w:r w:rsidRPr="007C72F7">
              <w:rPr>
                <w:color w:val="auto"/>
                <w:spacing w:val="-8"/>
                <w:szCs w:val="28"/>
              </w:rPr>
              <w:t>3</w:t>
            </w:r>
          </w:p>
        </w:tc>
        <w:tc>
          <w:tcPr>
            <w:tcW w:w="3186" w:type="pct"/>
            <w:shd w:val="clear" w:color="auto" w:fill="auto"/>
            <w:tcMar>
              <w:top w:w="0" w:type="dxa"/>
              <w:left w:w="0" w:type="dxa"/>
              <w:bottom w:w="0" w:type="dxa"/>
              <w:right w:w="0" w:type="dxa"/>
            </w:tcMar>
            <w:vAlign w:val="center"/>
          </w:tcPr>
          <w:p w14:paraId="111884DE" w14:textId="77777777" w:rsidR="00A61ED7" w:rsidRPr="007C72F7" w:rsidRDefault="00A61ED7" w:rsidP="00481BEA">
            <w:pPr>
              <w:spacing w:line="360" w:lineRule="exact"/>
              <w:rPr>
                <w:color w:val="auto"/>
                <w:spacing w:val="-8"/>
                <w:szCs w:val="28"/>
              </w:rPr>
            </w:pPr>
            <w:r w:rsidRPr="007C72F7">
              <w:rPr>
                <w:color w:val="auto"/>
                <w:spacing w:val="-8"/>
                <w:szCs w:val="28"/>
              </w:rPr>
              <w:t>Nhà lợp mái Fibrô xi măng</w:t>
            </w:r>
          </w:p>
        </w:tc>
        <w:tc>
          <w:tcPr>
            <w:tcW w:w="625" w:type="pct"/>
            <w:shd w:val="clear" w:color="auto" w:fill="auto"/>
            <w:tcMar>
              <w:top w:w="0" w:type="dxa"/>
              <w:left w:w="0" w:type="dxa"/>
              <w:bottom w:w="0" w:type="dxa"/>
              <w:right w:w="0" w:type="dxa"/>
            </w:tcMar>
            <w:vAlign w:val="center"/>
          </w:tcPr>
          <w:p w14:paraId="74AE04D9" w14:textId="77777777" w:rsidR="00A61ED7" w:rsidRPr="007C72F7" w:rsidRDefault="00A61ED7" w:rsidP="00481BEA">
            <w:pPr>
              <w:spacing w:line="360" w:lineRule="exact"/>
              <w:jc w:val="center"/>
              <w:rPr>
                <w:color w:val="auto"/>
                <w:spacing w:val="-8"/>
                <w:szCs w:val="28"/>
              </w:rPr>
            </w:pPr>
            <w:r w:rsidRPr="007C72F7">
              <w:rPr>
                <w:color w:val="auto"/>
                <w:spacing w:val="-8"/>
              </w:rPr>
              <w:t>đ/m2 sàn</w:t>
            </w:r>
          </w:p>
        </w:tc>
        <w:tc>
          <w:tcPr>
            <w:tcW w:w="781" w:type="pct"/>
            <w:shd w:val="clear" w:color="auto" w:fill="auto"/>
            <w:tcMar>
              <w:top w:w="0" w:type="dxa"/>
              <w:left w:w="0" w:type="dxa"/>
              <w:bottom w:w="0" w:type="dxa"/>
              <w:right w:w="0" w:type="dxa"/>
            </w:tcMar>
            <w:vAlign w:val="center"/>
          </w:tcPr>
          <w:p w14:paraId="52FCEE9E" w14:textId="77777777" w:rsidR="00A61ED7" w:rsidRPr="007C72F7" w:rsidRDefault="00A61ED7" w:rsidP="00481BEA">
            <w:pPr>
              <w:jc w:val="center"/>
              <w:rPr>
                <w:color w:val="auto"/>
                <w:spacing w:val="-8"/>
                <w:szCs w:val="26"/>
              </w:rPr>
            </w:pPr>
            <w:r w:rsidRPr="007C72F7">
              <w:rPr>
                <w:color w:val="auto"/>
                <w:spacing w:val="-8"/>
                <w:sz w:val="26"/>
                <w:szCs w:val="26"/>
              </w:rPr>
              <w:t xml:space="preserve">4.993.782 </w:t>
            </w:r>
          </w:p>
        </w:tc>
      </w:tr>
      <w:tr w:rsidR="00F43034" w:rsidRPr="007C72F7" w14:paraId="0D594DC2" w14:textId="77777777" w:rsidTr="00157161">
        <w:trPr>
          <w:trHeight w:val="684"/>
        </w:trPr>
        <w:tc>
          <w:tcPr>
            <w:tcW w:w="409" w:type="pct"/>
            <w:shd w:val="clear" w:color="auto" w:fill="auto"/>
            <w:tcMar>
              <w:top w:w="0" w:type="dxa"/>
              <w:left w:w="0" w:type="dxa"/>
              <w:bottom w:w="0" w:type="dxa"/>
              <w:right w:w="0" w:type="dxa"/>
            </w:tcMar>
            <w:vAlign w:val="center"/>
          </w:tcPr>
          <w:p w14:paraId="5CCB3B23" w14:textId="77777777" w:rsidR="006C3167" w:rsidRPr="007C72F7" w:rsidRDefault="006C3167" w:rsidP="00481BEA">
            <w:pPr>
              <w:spacing w:line="360" w:lineRule="exact"/>
              <w:jc w:val="center"/>
              <w:rPr>
                <w:b/>
                <w:color w:val="auto"/>
                <w:spacing w:val="-8"/>
                <w:szCs w:val="28"/>
              </w:rPr>
            </w:pPr>
            <w:r w:rsidRPr="007C72F7">
              <w:rPr>
                <w:b/>
                <w:color w:val="auto"/>
                <w:spacing w:val="-8"/>
                <w:szCs w:val="28"/>
              </w:rPr>
              <w:t>XI</w:t>
            </w:r>
          </w:p>
        </w:tc>
        <w:tc>
          <w:tcPr>
            <w:tcW w:w="4591" w:type="pct"/>
            <w:gridSpan w:val="3"/>
            <w:shd w:val="clear" w:color="auto" w:fill="auto"/>
            <w:tcMar>
              <w:top w:w="0" w:type="dxa"/>
              <w:left w:w="0" w:type="dxa"/>
              <w:bottom w:w="0" w:type="dxa"/>
              <w:right w:w="0" w:type="dxa"/>
            </w:tcMar>
            <w:vAlign w:val="center"/>
          </w:tcPr>
          <w:p w14:paraId="7BA89497" w14:textId="77777777" w:rsidR="006C3167" w:rsidRPr="007C72F7" w:rsidRDefault="006C3167" w:rsidP="00481BEA">
            <w:pPr>
              <w:jc w:val="both"/>
              <w:rPr>
                <w:color w:val="auto"/>
                <w:spacing w:val="-8"/>
                <w:szCs w:val="28"/>
              </w:rPr>
            </w:pPr>
            <w:r w:rsidRPr="007C72F7">
              <w:rPr>
                <w:b/>
                <w:color w:val="auto"/>
                <w:spacing w:val="-8"/>
                <w:szCs w:val="28"/>
              </w:rPr>
              <w:t>Nhà sàn bê tông khung, cột, sàn bê tông, tường xây gạch chỉ hoặc gạch không nung</w:t>
            </w:r>
            <w:r w:rsidR="00B91E7E" w:rsidRPr="007C72F7">
              <w:rPr>
                <w:b/>
                <w:bCs/>
                <w:color w:val="auto"/>
                <w:spacing w:val="-8"/>
                <w:szCs w:val="28"/>
              </w:rPr>
              <w:t xml:space="preserve">: </w:t>
            </w:r>
            <w:r w:rsidR="00B91E7E" w:rsidRPr="007C72F7">
              <w:rPr>
                <w:color w:val="auto"/>
                <w:spacing w:val="-8"/>
              </w:rPr>
              <w:t>Móng xây gạch VXM mác 100, cột tròn D250 BTCT mác 200, dầm, sàn BTCT mác 200, tường xây gạch xỉ mác 75#, tường dày từ 220mm. Mái tôn, mái ngói 22 viên/m2, mái Fibro xi măng. Nền bê tông đá dăm, lát gạch liên doanh KT: 60x60. Tường trát VXM mác 75 dày 1,5cm, tường sơn 1 nước lót 2 nước phủ không bả. Cửa đi</w:t>
            </w:r>
            <w:r w:rsidR="00777E1B" w:rsidRPr="007C72F7">
              <w:rPr>
                <w:color w:val="auto"/>
                <w:spacing w:val="-8"/>
              </w:rPr>
              <w:t>,</w:t>
            </w:r>
            <w:r w:rsidR="00B91E7E" w:rsidRPr="007C72F7">
              <w:rPr>
                <w:color w:val="auto"/>
                <w:spacing w:val="-8"/>
              </w:rPr>
              <w:t xml:space="preserve"> cửa sổ bằng gỗ nhóm IV, sơn màu cánh gián. Hệ thống điện đi âm tường hoặc gen nổi thông dụng, hệ thống chi</w:t>
            </w:r>
            <w:r w:rsidR="00777E1B" w:rsidRPr="007C72F7">
              <w:rPr>
                <w:color w:val="auto"/>
                <w:spacing w:val="-8"/>
              </w:rPr>
              <w:t>ế</w:t>
            </w:r>
            <w:r w:rsidR="00B91E7E" w:rsidRPr="007C72F7">
              <w:rPr>
                <w:color w:val="auto"/>
                <w:spacing w:val="-8"/>
              </w:rPr>
              <w:t xml:space="preserve">u sáng và các thiết bị điện của Việt Nam sản xuất hoặc liên doanh. </w:t>
            </w:r>
          </w:p>
        </w:tc>
      </w:tr>
      <w:tr w:rsidR="00F43034" w:rsidRPr="007C72F7" w14:paraId="6A4C3FFC" w14:textId="77777777" w:rsidTr="00157161">
        <w:trPr>
          <w:trHeight w:val="331"/>
        </w:trPr>
        <w:tc>
          <w:tcPr>
            <w:tcW w:w="409" w:type="pct"/>
            <w:shd w:val="clear" w:color="auto" w:fill="auto"/>
            <w:tcMar>
              <w:top w:w="0" w:type="dxa"/>
              <w:left w:w="0" w:type="dxa"/>
              <w:bottom w:w="0" w:type="dxa"/>
              <w:right w:w="0" w:type="dxa"/>
            </w:tcMar>
            <w:vAlign w:val="center"/>
          </w:tcPr>
          <w:p w14:paraId="3608CA58" w14:textId="77777777" w:rsidR="00A61ED7" w:rsidRPr="007C72F7" w:rsidRDefault="00A61ED7" w:rsidP="00481BEA">
            <w:pPr>
              <w:spacing w:line="360" w:lineRule="exact"/>
              <w:jc w:val="center"/>
              <w:rPr>
                <w:color w:val="auto"/>
                <w:spacing w:val="-8"/>
                <w:szCs w:val="28"/>
              </w:rPr>
            </w:pPr>
            <w:r w:rsidRPr="007C72F7">
              <w:rPr>
                <w:color w:val="auto"/>
                <w:spacing w:val="-8"/>
                <w:szCs w:val="28"/>
              </w:rPr>
              <w:t>1</w:t>
            </w:r>
          </w:p>
        </w:tc>
        <w:tc>
          <w:tcPr>
            <w:tcW w:w="3186" w:type="pct"/>
            <w:shd w:val="clear" w:color="auto" w:fill="auto"/>
            <w:tcMar>
              <w:top w:w="0" w:type="dxa"/>
              <w:left w:w="0" w:type="dxa"/>
              <w:bottom w:w="0" w:type="dxa"/>
              <w:right w:w="0" w:type="dxa"/>
            </w:tcMar>
            <w:vAlign w:val="center"/>
          </w:tcPr>
          <w:p w14:paraId="0A4754A9" w14:textId="77777777" w:rsidR="00A61ED7" w:rsidRPr="007C72F7" w:rsidRDefault="00A61ED7" w:rsidP="00481BEA">
            <w:pPr>
              <w:spacing w:line="360" w:lineRule="exact"/>
              <w:rPr>
                <w:color w:val="auto"/>
                <w:spacing w:val="-8"/>
                <w:szCs w:val="28"/>
              </w:rPr>
            </w:pPr>
            <w:r w:rsidRPr="007C72F7">
              <w:rPr>
                <w:color w:val="auto"/>
                <w:spacing w:val="-8"/>
                <w:szCs w:val="28"/>
              </w:rPr>
              <w:t>Nhà mái tôn</w:t>
            </w:r>
          </w:p>
        </w:tc>
        <w:tc>
          <w:tcPr>
            <w:tcW w:w="625" w:type="pct"/>
            <w:shd w:val="clear" w:color="auto" w:fill="auto"/>
            <w:tcMar>
              <w:top w:w="0" w:type="dxa"/>
              <w:left w:w="0" w:type="dxa"/>
              <w:bottom w:w="0" w:type="dxa"/>
              <w:right w:w="0" w:type="dxa"/>
            </w:tcMar>
            <w:vAlign w:val="center"/>
          </w:tcPr>
          <w:p w14:paraId="6D877DD5" w14:textId="77777777" w:rsidR="00A61ED7" w:rsidRPr="007C72F7" w:rsidRDefault="00A61ED7" w:rsidP="00481BEA">
            <w:pPr>
              <w:spacing w:line="360" w:lineRule="exact"/>
              <w:jc w:val="center"/>
              <w:rPr>
                <w:color w:val="auto"/>
                <w:spacing w:val="-8"/>
                <w:szCs w:val="28"/>
              </w:rPr>
            </w:pPr>
            <w:r w:rsidRPr="007C72F7">
              <w:rPr>
                <w:color w:val="auto"/>
                <w:spacing w:val="-8"/>
              </w:rPr>
              <w:t>đ/m2 sàn</w:t>
            </w:r>
          </w:p>
        </w:tc>
        <w:tc>
          <w:tcPr>
            <w:tcW w:w="781" w:type="pct"/>
            <w:shd w:val="clear" w:color="auto" w:fill="auto"/>
            <w:tcMar>
              <w:top w:w="0" w:type="dxa"/>
              <w:left w:w="0" w:type="dxa"/>
              <w:bottom w:w="0" w:type="dxa"/>
              <w:right w:w="0" w:type="dxa"/>
            </w:tcMar>
            <w:vAlign w:val="center"/>
          </w:tcPr>
          <w:p w14:paraId="01F33531" w14:textId="77777777" w:rsidR="00A61ED7" w:rsidRPr="007C72F7" w:rsidRDefault="00A61ED7" w:rsidP="00481BEA">
            <w:pPr>
              <w:jc w:val="center"/>
              <w:rPr>
                <w:color w:val="auto"/>
                <w:spacing w:val="-8"/>
                <w:szCs w:val="26"/>
              </w:rPr>
            </w:pPr>
            <w:r w:rsidRPr="007C72F7">
              <w:rPr>
                <w:color w:val="auto"/>
                <w:spacing w:val="-8"/>
                <w:sz w:val="26"/>
                <w:szCs w:val="26"/>
              </w:rPr>
              <w:t xml:space="preserve">4.769.255 </w:t>
            </w:r>
          </w:p>
        </w:tc>
      </w:tr>
      <w:tr w:rsidR="00F43034" w:rsidRPr="007C72F7" w14:paraId="40460854" w14:textId="77777777" w:rsidTr="00157161">
        <w:trPr>
          <w:trHeight w:val="309"/>
        </w:trPr>
        <w:tc>
          <w:tcPr>
            <w:tcW w:w="409" w:type="pct"/>
            <w:shd w:val="clear" w:color="auto" w:fill="auto"/>
            <w:tcMar>
              <w:top w:w="0" w:type="dxa"/>
              <w:left w:w="0" w:type="dxa"/>
              <w:bottom w:w="0" w:type="dxa"/>
              <w:right w:w="0" w:type="dxa"/>
            </w:tcMar>
            <w:vAlign w:val="center"/>
          </w:tcPr>
          <w:p w14:paraId="0A3FA6AE" w14:textId="77777777" w:rsidR="00A61ED7" w:rsidRPr="007C72F7" w:rsidRDefault="00A61ED7" w:rsidP="00481BEA">
            <w:pPr>
              <w:spacing w:line="360" w:lineRule="exact"/>
              <w:jc w:val="center"/>
              <w:rPr>
                <w:color w:val="auto"/>
                <w:spacing w:val="-8"/>
                <w:szCs w:val="28"/>
              </w:rPr>
            </w:pPr>
            <w:r w:rsidRPr="007C72F7">
              <w:rPr>
                <w:color w:val="auto"/>
                <w:spacing w:val="-8"/>
                <w:szCs w:val="28"/>
              </w:rPr>
              <w:t>2</w:t>
            </w:r>
          </w:p>
        </w:tc>
        <w:tc>
          <w:tcPr>
            <w:tcW w:w="3186" w:type="pct"/>
            <w:shd w:val="clear" w:color="auto" w:fill="auto"/>
            <w:tcMar>
              <w:top w:w="0" w:type="dxa"/>
              <w:left w:w="0" w:type="dxa"/>
              <w:bottom w:w="0" w:type="dxa"/>
              <w:right w:w="0" w:type="dxa"/>
            </w:tcMar>
            <w:vAlign w:val="center"/>
          </w:tcPr>
          <w:p w14:paraId="46EA1C8E" w14:textId="77777777" w:rsidR="00A61ED7" w:rsidRPr="007C72F7" w:rsidRDefault="00A61ED7" w:rsidP="00481BEA">
            <w:pPr>
              <w:spacing w:line="360" w:lineRule="exact"/>
              <w:rPr>
                <w:color w:val="auto"/>
                <w:spacing w:val="-8"/>
                <w:szCs w:val="28"/>
              </w:rPr>
            </w:pPr>
            <w:r w:rsidRPr="007C72F7">
              <w:rPr>
                <w:color w:val="auto"/>
                <w:spacing w:val="-8"/>
                <w:szCs w:val="28"/>
              </w:rPr>
              <w:t>Nhà mái ngói 22 viên/m</w:t>
            </w:r>
            <w:r w:rsidRPr="007C72F7">
              <w:rPr>
                <w:color w:val="auto"/>
                <w:spacing w:val="-8"/>
                <w:szCs w:val="28"/>
                <w:vertAlign w:val="superscript"/>
              </w:rPr>
              <w:t>2</w:t>
            </w:r>
          </w:p>
        </w:tc>
        <w:tc>
          <w:tcPr>
            <w:tcW w:w="625" w:type="pct"/>
            <w:shd w:val="clear" w:color="auto" w:fill="auto"/>
            <w:tcMar>
              <w:top w:w="0" w:type="dxa"/>
              <w:left w:w="0" w:type="dxa"/>
              <w:bottom w:w="0" w:type="dxa"/>
              <w:right w:w="0" w:type="dxa"/>
            </w:tcMar>
            <w:vAlign w:val="center"/>
          </w:tcPr>
          <w:p w14:paraId="1E564808" w14:textId="77777777" w:rsidR="00A61ED7" w:rsidRPr="007C72F7" w:rsidRDefault="00A61ED7" w:rsidP="00481BEA">
            <w:pPr>
              <w:spacing w:line="360" w:lineRule="exact"/>
              <w:jc w:val="center"/>
              <w:rPr>
                <w:color w:val="auto"/>
                <w:spacing w:val="-8"/>
                <w:szCs w:val="28"/>
              </w:rPr>
            </w:pPr>
            <w:r w:rsidRPr="007C72F7">
              <w:rPr>
                <w:color w:val="auto"/>
                <w:spacing w:val="-8"/>
              </w:rPr>
              <w:t>đ/m2 sàn</w:t>
            </w:r>
          </w:p>
        </w:tc>
        <w:tc>
          <w:tcPr>
            <w:tcW w:w="781" w:type="pct"/>
            <w:shd w:val="clear" w:color="auto" w:fill="auto"/>
            <w:tcMar>
              <w:top w:w="0" w:type="dxa"/>
              <w:left w:w="0" w:type="dxa"/>
              <w:bottom w:w="0" w:type="dxa"/>
              <w:right w:w="0" w:type="dxa"/>
            </w:tcMar>
            <w:vAlign w:val="center"/>
          </w:tcPr>
          <w:p w14:paraId="6F162994" w14:textId="77777777" w:rsidR="00A61ED7" w:rsidRPr="007C72F7" w:rsidRDefault="00A61ED7" w:rsidP="00481BEA">
            <w:pPr>
              <w:jc w:val="center"/>
              <w:rPr>
                <w:color w:val="auto"/>
                <w:spacing w:val="-8"/>
                <w:szCs w:val="26"/>
              </w:rPr>
            </w:pPr>
            <w:r w:rsidRPr="007C72F7">
              <w:rPr>
                <w:color w:val="auto"/>
                <w:spacing w:val="-8"/>
                <w:sz w:val="26"/>
                <w:szCs w:val="26"/>
              </w:rPr>
              <w:t xml:space="preserve">5.513.297 </w:t>
            </w:r>
          </w:p>
        </w:tc>
      </w:tr>
      <w:tr w:rsidR="00F43034" w:rsidRPr="007C72F7" w14:paraId="0EA15F42" w14:textId="77777777" w:rsidTr="00157161">
        <w:trPr>
          <w:trHeight w:val="430"/>
        </w:trPr>
        <w:tc>
          <w:tcPr>
            <w:tcW w:w="409" w:type="pct"/>
            <w:shd w:val="clear" w:color="auto" w:fill="auto"/>
            <w:tcMar>
              <w:top w:w="0" w:type="dxa"/>
              <w:left w:w="0" w:type="dxa"/>
              <w:bottom w:w="0" w:type="dxa"/>
              <w:right w:w="0" w:type="dxa"/>
            </w:tcMar>
            <w:vAlign w:val="center"/>
          </w:tcPr>
          <w:p w14:paraId="59BA5834" w14:textId="77777777" w:rsidR="00A61ED7" w:rsidRPr="007C72F7" w:rsidRDefault="00A61ED7" w:rsidP="00481BEA">
            <w:pPr>
              <w:spacing w:line="360" w:lineRule="exact"/>
              <w:jc w:val="center"/>
              <w:rPr>
                <w:color w:val="auto"/>
                <w:spacing w:val="-8"/>
                <w:szCs w:val="28"/>
              </w:rPr>
            </w:pPr>
            <w:r w:rsidRPr="007C72F7">
              <w:rPr>
                <w:color w:val="auto"/>
                <w:spacing w:val="-8"/>
                <w:szCs w:val="28"/>
              </w:rPr>
              <w:t>3</w:t>
            </w:r>
          </w:p>
        </w:tc>
        <w:tc>
          <w:tcPr>
            <w:tcW w:w="3186" w:type="pct"/>
            <w:shd w:val="clear" w:color="auto" w:fill="auto"/>
            <w:tcMar>
              <w:top w:w="0" w:type="dxa"/>
              <w:left w:w="0" w:type="dxa"/>
              <w:bottom w:w="0" w:type="dxa"/>
              <w:right w:w="0" w:type="dxa"/>
            </w:tcMar>
            <w:vAlign w:val="center"/>
          </w:tcPr>
          <w:p w14:paraId="5CD6ACFD" w14:textId="77777777" w:rsidR="00A61ED7" w:rsidRPr="007C72F7" w:rsidRDefault="00A61ED7" w:rsidP="00481BEA">
            <w:pPr>
              <w:spacing w:line="360" w:lineRule="exact"/>
              <w:rPr>
                <w:color w:val="auto"/>
                <w:spacing w:val="-8"/>
                <w:szCs w:val="28"/>
              </w:rPr>
            </w:pPr>
            <w:r w:rsidRPr="007C72F7">
              <w:rPr>
                <w:color w:val="auto"/>
                <w:spacing w:val="-8"/>
                <w:szCs w:val="28"/>
              </w:rPr>
              <w:t>Nhà lợp mái Fibrô xi măng</w:t>
            </w:r>
          </w:p>
        </w:tc>
        <w:tc>
          <w:tcPr>
            <w:tcW w:w="625" w:type="pct"/>
            <w:shd w:val="clear" w:color="auto" w:fill="auto"/>
            <w:tcMar>
              <w:top w:w="0" w:type="dxa"/>
              <w:left w:w="0" w:type="dxa"/>
              <w:bottom w:w="0" w:type="dxa"/>
              <w:right w:w="0" w:type="dxa"/>
            </w:tcMar>
            <w:vAlign w:val="center"/>
          </w:tcPr>
          <w:p w14:paraId="32B7478B" w14:textId="77777777" w:rsidR="00A61ED7" w:rsidRPr="007C72F7" w:rsidRDefault="00A61ED7" w:rsidP="00481BEA">
            <w:pPr>
              <w:spacing w:line="360" w:lineRule="exact"/>
              <w:jc w:val="center"/>
              <w:rPr>
                <w:color w:val="auto"/>
                <w:spacing w:val="-8"/>
                <w:szCs w:val="28"/>
              </w:rPr>
            </w:pPr>
            <w:r w:rsidRPr="007C72F7">
              <w:rPr>
                <w:color w:val="auto"/>
                <w:spacing w:val="-8"/>
              </w:rPr>
              <w:t>đ/m2 sàn</w:t>
            </w:r>
          </w:p>
        </w:tc>
        <w:tc>
          <w:tcPr>
            <w:tcW w:w="781" w:type="pct"/>
            <w:shd w:val="clear" w:color="auto" w:fill="auto"/>
            <w:tcMar>
              <w:top w:w="0" w:type="dxa"/>
              <w:left w:w="0" w:type="dxa"/>
              <w:bottom w:w="0" w:type="dxa"/>
              <w:right w:w="0" w:type="dxa"/>
            </w:tcMar>
            <w:vAlign w:val="center"/>
          </w:tcPr>
          <w:p w14:paraId="3C406CF9" w14:textId="77777777" w:rsidR="00A61ED7" w:rsidRPr="007C72F7" w:rsidRDefault="00A61ED7" w:rsidP="00481BEA">
            <w:pPr>
              <w:jc w:val="center"/>
              <w:rPr>
                <w:color w:val="auto"/>
                <w:spacing w:val="-8"/>
                <w:szCs w:val="26"/>
              </w:rPr>
            </w:pPr>
            <w:r w:rsidRPr="007C72F7">
              <w:rPr>
                <w:color w:val="auto"/>
                <w:spacing w:val="-8"/>
                <w:sz w:val="26"/>
                <w:szCs w:val="26"/>
              </w:rPr>
              <w:t xml:space="preserve">4.728.055 </w:t>
            </w:r>
          </w:p>
        </w:tc>
      </w:tr>
      <w:tr w:rsidR="00F43034" w:rsidRPr="007C72F7" w14:paraId="61DE2806" w14:textId="77777777" w:rsidTr="00157161">
        <w:trPr>
          <w:trHeight w:val="355"/>
        </w:trPr>
        <w:tc>
          <w:tcPr>
            <w:tcW w:w="409" w:type="pct"/>
            <w:shd w:val="clear" w:color="auto" w:fill="auto"/>
            <w:tcMar>
              <w:top w:w="0" w:type="dxa"/>
              <w:left w:w="0" w:type="dxa"/>
              <w:bottom w:w="0" w:type="dxa"/>
              <w:right w:w="0" w:type="dxa"/>
            </w:tcMar>
            <w:vAlign w:val="center"/>
          </w:tcPr>
          <w:p w14:paraId="5FD00F70" w14:textId="77777777" w:rsidR="00B91E7E" w:rsidRPr="007C72F7" w:rsidRDefault="00B91E7E" w:rsidP="00481BEA">
            <w:pPr>
              <w:spacing w:line="360" w:lineRule="exact"/>
              <w:jc w:val="center"/>
              <w:rPr>
                <w:b/>
                <w:color w:val="auto"/>
                <w:spacing w:val="-8"/>
                <w:szCs w:val="28"/>
              </w:rPr>
            </w:pPr>
            <w:r w:rsidRPr="007C72F7">
              <w:rPr>
                <w:b/>
                <w:color w:val="auto"/>
                <w:spacing w:val="-8"/>
                <w:szCs w:val="28"/>
              </w:rPr>
              <w:t>XII</w:t>
            </w:r>
          </w:p>
        </w:tc>
        <w:tc>
          <w:tcPr>
            <w:tcW w:w="4591" w:type="pct"/>
            <w:gridSpan w:val="3"/>
            <w:shd w:val="clear" w:color="auto" w:fill="auto"/>
            <w:tcMar>
              <w:top w:w="0" w:type="dxa"/>
              <w:left w:w="0" w:type="dxa"/>
              <w:bottom w:w="0" w:type="dxa"/>
              <w:right w:w="0" w:type="dxa"/>
            </w:tcMar>
            <w:vAlign w:val="center"/>
          </w:tcPr>
          <w:p w14:paraId="4BED18D3" w14:textId="77777777" w:rsidR="00B91E7E" w:rsidRPr="007C72F7" w:rsidRDefault="00B91E7E" w:rsidP="00481BEA">
            <w:pPr>
              <w:jc w:val="both"/>
              <w:rPr>
                <w:color w:val="auto"/>
                <w:spacing w:val="-8"/>
                <w:szCs w:val="28"/>
              </w:rPr>
            </w:pPr>
            <w:r w:rsidRPr="007C72F7">
              <w:rPr>
                <w:b/>
                <w:color w:val="auto"/>
                <w:spacing w:val="-8"/>
                <w:szCs w:val="28"/>
              </w:rPr>
              <w:t>Nhà sàn bê tông khung, cột, sàn bê tông, tường vách gỗ</w:t>
            </w:r>
            <w:r w:rsidRPr="007C72F7">
              <w:rPr>
                <w:b/>
                <w:bCs/>
                <w:color w:val="auto"/>
                <w:spacing w:val="-8"/>
                <w:szCs w:val="28"/>
              </w:rPr>
              <w:t xml:space="preserve">: </w:t>
            </w:r>
            <w:r w:rsidRPr="007C72F7">
              <w:rPr>
                <w:color w:val="auto"/>
                <w:spacing w:val="-8"/>
              </w:rPr>
              <w:t>Móng xây gạch VXM mác 100, cột tròn D250 BTCT mác 200, dầm, sàn BTCT mác 200, tường vách gỗ nhóm IV. Mái tôn, mái ngói 22 viên/m2, mái Fibro xi măng. Nền bê tông đá dăm, lát gạch liên doanh KT: 60x60. Cửa đi cửa sổ bằng gỗ nhóm IV, sơn màu cánh gián. Hệ thống điện đi âm tường hoặc gen nổi thông dụng, hệ thống chi</w:t>
            </w:r>
            <w:r w:rsidR="00777E1B" w:rsidRPr="007C72F7">
              <w:rPr>
                <w:color w:val="auto"/>
                <w:spacing w:val="-8"/>
              </w:rPr>
              <w:t>ế</w:t>
            </w:r>
            <w:r w:rsidRPr="007C72F7">
              <w:rPr>
                <w:color w:val="auto"/>
                <w:spacing w:val="-8"/>
              </w:rPr>
              <w:t xml:space="preserve">u sáng và các thiết bị điện của Việt Nam sản xuất hoặc liên doanh. </w:t>
            </w:r>
          </w:p>
        </w:tc>
      </w:tr>
      <w:tr w:rsidR="00F43034" w:rsidRPr="007C72F7" w14:paraId="222BD93A" w14:textId="77777777" w:rsidTr="00157161">
        <w:trPr>
          <w:trHeight w:val="369"/>
        </w:trPr>
        <w:tc>
          <w:tcPr>
            <w:tcW w:w="409" w:type="pct"/>
            <w:shd w:val="clear" w:color="auto" w:fill="auto"/>
            <w:tcMar>
              <w:top w:w="0" w:type="dxa"/>
              <w:left w:w="0" w:type="dxa"/>
              <w:bottom w:w="0" w:type="dxa"/>
              <w:right w:w="0" w:type="dxa"/>
            </w:tcMar>
            <w:vAlign w:val="center"/>
          </w:tcPr>
          <w:p w14:paraId="22B25210" w14:textId="77777777" w:rsidR="00A61ED7" w:rsidRPr="007C72F7" w:rsidRDefault="00A61ED7" w:rsidP="00481BEA">
            <w:pPr>
              <w:spacing w:line="360" w:lineRule="exact"/>
              <w:jc w:val="center"/>
              <w:rPr>
                <w:color w:val="auto"/>
                <w:spacing w:val="-8"/>
                <w:szCs w:val="28"/>
              </w:rPr>
            </w:pPr>
            <w:r w:rsidRPr="007C72F7">
              <w:rPr>
                <w:color w:val="auto"/>
                <w:spacing w:val="-8"/>
                <w:szCs w:val="28"/>
              </w:rPr>
              <w:t>1</w:t>
            </w:r>
          </w:p>
        </w:tc>
        <w:tc>
          <w:tcPr>
            <w:tcW w:w="3186" w:type="pct"/>
            <w:shd w:val="clear" w:color="auto" w:fill="auto"/>
            <w:tcMar>
              <w:top w:w="0" w:type="dxa"/>
              <w:left w:w="0" w:type="dxa"/>
              <w:bottom w:w="0" w:type="dxa"/>
              <w:right w:w="0" w:type="dxa"/>
            </w:tcMar>
            <w:vAlign w:val="center"/>
          </w:tcPr>
          <w:p w14:paraId="2E02E829" w14:textId="77777777" w:rsidR="00A61ED7" w:rsidRPr="007C72F7" w:rsidRDefault="00A61ED7" w:rsidP="00481BEA">
            <w:pPr>
              <w:spacing w:line="360" w:lineRule="exact"/>
              <w:rPr>
                <w:color w:val="auto"/>
                <w:spacing w:val="-8"/>
                <w:szCs w:val="28"/>
              </w:rPr>
            </w:pPr>
            <w:r w:rsidRPr="007C72F7">
              <w:rPr>
                <w:color w:val="auto"/>
                <w:spacing w:val="-8"/>
                <w:szCs w:val="28"/>
              </w:rPr>
              <w:t>Nhà mái tôn</w:t>
            </w:r>
          </w:p>
        </w:tc>
        <w:tc>
          <w:tcPr>
            <w:tcW w:w="625" w:type="pct"/>
            <w:shd w:val="clear" w:color="auto" w:fill="auto"/>
            <w:tcMar>
              <w:top w:w="0" w:type="dxa"/>
              <w:left w:w="0" w:type="dxa"/>
              <w:bottom w:w="0" w:type="dxa"/>
              <w:right w:w="0" w:type="dxa"/>
            </w:tcMar>
            <w:vAlign w:val="center"/>
          </w:tcPr>
          <w:p w14:paraId="40913726" w14:textId="77777777" w:rsidR="00A61ED7" w:rsidRPr="007C72F7" w:rsidRDefault="00A61ED7" w:rsidP="00481BEA">
            <w:pPr>
              <w:spacing w:line="360" w:lineRule="exact"/>
              <w:jc w:val="center"/>
              <w:rPr>
                <w:color w:val="auto"/>
                <w:spacing w:val="-8"/>
                <w:szCs w:val="28"/>
              </w:rPr>
            </w:pPr>
            <w:r w:rsidRPr="007C72F7">
              <w:rPr>
                <w:color w:val="auto"/>
                <w:spacing w:val="-8"/>
              </w:rPr>
              <w:t>đ/m2 sàn</w:t>
            </w:r>
          </w:p>
        </w:tc>
        <w:tc>
          <w:tcPr>
            <w:tcW w:w="781" w:type="pct"/>
            <w:shd w:val="clear" w:color="auto" w:fill="auto"/>
            <w:tcMar>
              <w:top w:w="0" w:type="dxa"/>
              <w:left w:w="0" w:type="dxa"/>
              <w:bottom w:w="0" w:type="dxa"/>
              <w:right w:w="0" w:type="dxa"/>
            </w:tcMar>
            <w:vAlign w:val="center"/>
          </w:tcPr>
          <w:p w14:paraId="1DFD86DF" w14:textId="77777777" w:rsidR="00A61ED7" w:rsidRPr="007C72F7" w:rsidRDefault="00A61ED7" w:rsidP="00481BEA">
            <w:pPr>
              <w:jc w:val="center"/>
              <w:rPr>
                <w:color w:val="auto"/>
                <w:spacing w:val="-8"/>
                <w:szCs w:val="26"/>
              </w:rPr>
            </w:pPr>
            <w:r w:rsidRPr="007C72F7">
              <w:rPr>
                <w:color w:val="auto"/>
                <w:spacing w:val="-8"/>
                <w:sz w:val="26"/>
                <w:szCs w:val="26"/>
              </w:rPr>
              <w:t xml:space="preserve">4.469.950 </w:t>
            </w:r>
          </w:p>
        </w:tc>
      </w:tr>
      <w:tr w:rsidR="00F43034" w:rsidRPr="007C72F7" w14:paraId="77F27ED2" w14:textId="77777777" w:rsidTr="00157161">
        <w:trPr>
          <w:trHeight w:val="393"/>
        </w:trPr>
        <w:tc>
          <w:tcPr>
            <w:tcW w:w="409" w:type="pct"/>
            <w:shd w:val="clear" w:color="auto" w:fill="auto"/>
            <w:tcMar>
              <w:top w:w="0" w:type="dxa"/>
              <w:left w:w="0" w:type="dxa"/>
              <w:bottom w:w="0" w:type="dxa"/>
              <w:right w:w="0" w:type="dxa"/>
            </w:tcMar>
            <w:vAlign w:val="center"/>
          </w:tcPr>
          <w:p w14:paraId="0739531A" w14:textId="77777777" w:rsidR="00A61ED7" w:rsidRPr="007C72F7" w:rsidRDefault="00A61ED7" w:rsidP="00481BEA">
            <w:pPr>
              <w:spacing w:line="360" w:lineRule="exact"/>
              <w:jc w:val="center"/>
              <w:rPr>
                <w:color w:val="auto"/>
                <w:spacing w:val="-8"/>
                <w:szCs w:val="28"/>
              </w:rPr>
            </w:pPr>
            <w:r w:rsidRPr="007C72F7">
              <w:rPr>
                <w:color w:val="auto"/>
                <w:spacing w:val="-8"/>
                <w:szCs w:val="28"/>
              </w:rPr>
              <w:t>2</w:t>
            </w:r>
          </w:p>
        </w:tc>
        <w:tc>
          <w:tcPr>
            <w:tcW w:w="3186" w:type="pct"/>
            <w:shd w:val="clear" w:color="auto" w:fill="auto"/>
            <w:tcMar>
              <w:top w:w="0" w:type="dxa"/>
              <w:left w:w="0" w:type="dxa"/>
              <w:bottom w:w="0" w:type="dxa"/>
              <w:right w:w="0" w:type="dxa"/>
            </w:tcMar>
            <w:vAlign w:val="center"/>
          </w:tcPr>
          <w:p w14:paraId="3D35B56E" w14:textId="77777777" w:rsidR="00A61ED7" w:rsidRPr="007C72F7" w:rsidRDefault="00A61ED7" w:rsidP="00481BEA">
            <w:pPr>
              <w:spacing w:line="360" w:lineRule="exact"/>
              <w:rPr>
                <w:color w:val="auto"/>
                <w:spacing w:val="-8"/>
                <w:szCs w:val="28"/>
              </w:rPr>
            </w:pPr>
            <w:r w:rsidRPr="007C72F7">
              <w:rPr>
                <w:color w:val="auto"/>
                <w:spacing w:val="-8"/>
                <w:szCs w:val="28"/>
              </w:rPr>
              <w:t>Nhà mái ngói 22 viên/m</w:t>
            </w:r>
            <w:r w:rsidRPr="007C72F7">
              <w:rPr>
                <w:color w:val="auto"/>
                <w:spacing w:val="-8"/>
                <w:szCs w:val="28"/>
                <w:vertAlign w:val="superscript"/>
              </w:rPr>
              <w:t>2</w:t>
            </w:r>
          </w:p>
        </w:tc>
        <w:tc>
          <w:tcPr>
            <w:tcW w:w="625" w:type="pct"/>
            <w:shd w:val="clear" w:color="auto" w:fill="auto"/>
            <w:tcMar>
              <w:top w:w="0" w:type="dxa"/>
              <w:left w:w="0" w:type="dxa"/>
              <w:bottom w:w="0" w:type="dxa"/>
              <w:right w:w="0" w:type="dxa"/>
            </w:tcMar>
            <w:vAlign w:val="center"/>
          </w:tcPr>
          <w:p w14:paraId="507E2483" w14:textId="77777777" w:rsidR="00A61ED7" w:rsidRPr="007C72F7" w:rsidRDefault="00A61ED7" w:rsidP="00481BEA">
            <w:pPr>
              <w:spacing w:line="360" w:lineRule="exact"/>
              <w:jc w:val="center"/>
              <w:rPr>
                <w:color w:val="auto"/>
                <w:spacing w:val="-8"/>
                <w:szCs w:val="28"/>
              </w:rPr>
            </w:pPr>
            <w:r w:rsidRPr="007C72F7">
              <w:rPr>
                <w:color w:val="auto"/>
                <w:spacing w:val="-8"/>
              </w:rPr>
              <w:t>đ/m2 sàn</w:t>
            </w:r>
          </w:p>
        </w:tc>
        <w:tc>
          <w:tcPr>
            <w:tcW w:w="781" w:type="pct"/>
            <w:shd w:val="clear" w:color="auto" w:fill="auto"/>
            <w:tcMar>
              <w:top w:w="0" w:type="dxa"/>
              <w:left w:w="0" w:type="dxa"/>
              <w:bottom w:w="0" w:type="dxa"/>
              <w:right w:w="0" w:type="dxa"/>
            </w:tcMar>
            <w:vAlign w:val="center"/>
          </w:tcPr>
          <w:p w14:paraId="124B907B" w14:textId="77777777" w:rsidR="00A61ED7" w:rsidRPr="007C72F7" w:rsidRDefault="00A61ED7" w:rsidP="00481BEA">
            <w:pPr>
              <w:jc w:val="center"/>
              <w:rPr>
                <w:color w:val="auto"/>
                <w:spacing w:val="-8"/>
                <w:szCs w:val="26"/>
              </w:rPr>
            </w:pPr>
            <w:r w:rsidRPr="007C72F7">
              <w:rPr>
                <w:color w:val="auto"/>
                <w:spacing w:val="-8"/>
                <w:sz w:val="26"/>
                <w:szCs w:val="26"/>
              </w:rPr>
              <w:t xml:space="preserve">5.213.993 </w:t>
            </w:r>
          </w:p>
        </w:tc>
      </w:tr>
      <w:tr w:rsidR="00F43034" w:rsidRPr="007C72F7" w14:paraId="44523C5A" w14:textId="77777777" w:rsidTr="00157161">
        <w:trPr>
          <w:trHeight w:val="371"/>
        </w:trPr>
        <w:tc>
          <w:tcPr>
            <w:tcW w:w="409" w:type="pct"/>
            <w:shd w:val="clear" w:color="auto" w:fill="auto"/>
            <w:tcMar>
              <w:top w:w="0" w:type="dxa"/>
              <w:left w:w="0" w:type="dxa"/>
              <w:bottom w:w="0" w:type="dxa"/>
              <w:right w:w="0" w:type="dxa"/>
            </w:tcMar>
            <w:vAlign w:val="center"/>
          </w:tcPr>
          <w:p w14:paraId="2CF82AB6" w14:textId="77777777" w:rsidR="00A61ED7" w:rsidRPr="007C72F7" w:rsidRDefault="00A61ED7" w:rsidP="00481BEA">
            <w:pPr>
              <w:spacing w:line="360" w:lineRule="exact"/>
              <w:jc w:val="center"/>
              <w:rPr>
                <w:color w:val="auto"/>
                <w:spacing w:val="-8"/>
                <w:szCs w:val="28"/>
              </w:rPr>
            </w:pPr>
            <w:r w:rsidRPr="007C72F7">
              <w:rPr>
                <w:color w:val="auto"/>
                <w:spacing w:val="-8"/>
                <w:szCs w:val="28"/>
              </w:rPr>
              <w:t>3</w:t>
            </w:r>
          </w:p>
        </w:tc>
        <w:tc>
          <w:tcPr>
            <w:tcW w:w="3186" w:type="pct"/>
            <w:shd w:val="clear" w:color="auto" w:fill="auto"/>
            <w:tcMar>
              <w:top w:w="0" w:type="dxa"/>
              <w:left w:w="0" w:type="dxa"/>
              <w:bottom w:w="0" w:type="dxa"/>
              <w:right w:w="0" w:type="dxa"/>
            </w:tcMar>
            <w:vAlign w:val="center"/>
          </w:tcPr>
          <w:p w14:paraId="478B5BA9" w14:textId="77777777" w:rsidR="00A61ED7" w:rsidRPr="007C72F7" w:rsidRDefault="00A61ED7" w:rsidP="00481BEA">
            <w:pPr>
              <w:spacing w:line="360" w:lineRule="exact"/>
              <w:rPr>
                <w:color w:val="auto"/>
                <w:spacing w:val="-8"/>
                <w:szCs w:val="28"/>
              </w:rPr>
            </w:pPr>
            <w:r w:rsidRPr="007C72F7">
              <w:rPr>
                <w:color w:val="auto"/>
                <w:spacing w:val="-8"/>
                <w:szCs w:val="28"/>
              </w:rPr>
              <w:t>Nhà lợp mái Fibrô xi măng</w:t>
            </w:r>
          </w:p>
        </w:tc>
        <w:tc>
          <w:tcPr>
            <w:tcW w:w="625" w:type="pct"/>
            <w:shd w:val="clear" w:color="auto" w:fill="auto"/>
            <w:tcMar>
              <w:top w:w="0" w:type="dxa"/>
              <w:left w:w="0" w:type="dxa"/>
              <w:bottom w:w="0" w:type="dxa"/>
              <w:right w:w="0" w:type="dxa"/>
            </w:tcMar>
            <w:vAlign w:val="center"/>
          </w:tcPr>
          <w:p w14:paraId="4848508A" w14:textId="77777777" w:rsidR="00A61ED7" w:rsidRPr="007C72F7" w:rsidRDefault="00A61ED7" w:rsidP="00481BEA">
            <w:pPr>
              <w:spacing w:line="360" w:lineRule="exact"/>
              <w:jc w:val="center"/>
              <w:rPr>
                <w:color w:val="auto"/>
                <w:spacing w:val="-8"/>
                <w:szCs w:val="28"/>
              </w:rPr>
            </w:pPr>
            <w:r w:rsidRPr="007C72F7">
              <w:rPr>
                <w:color w:val="auto"/>
                <w:spacing w:val="-8"/>
              </w:rPr>
              <w:t>đ/m2 sàn</w:t>
            </w:r>
          </w:p>
        </w:tc>
        <w:tc>
          <w:tcPr>
            <w:tcW w:w="781" w:type="pct"/>
            <w:shd w:val="clear" w:color="auto" w:fill="auto"/>
            <w:tcMar>
              <w:top w:w="0" w:type="dxa"/>
              <w:left w:w="0" w:type="dxa"/>
              <w:bottom w:w="0" w:type="dxa"/>
              <w:right w:w="0" w:type="dxa"/>
            </w:tcMar>
            <w:vAlign w:val="center"/>
          </w:tcPr>
          <w:p w14:paraId="1946986D" w14:textId="77777777" w:rsidR="00A61ED7" w:rsidRPr="007C72F7" w:rsidRDefault="00A61ED7" w:rsidP="00481BEA">
            <w:pPr>
              <w:jc w:val="center"/>
              <w:rPr>
                <w:color w:val="auto"/>
                <w:spacing w:val="-8"/>
                <w:szCs w:val="26"/>
              </w:rPr>
            </w:pPr>
            <w:r w:rsidRPr="007C72F7">
              <w:rPr>
                <w:color w:val="auto"/>
                <w:spacing w:val="-8"/>
                <w:sz w:val="26"/>
                <w:szCs w:val="26"/>
              </w:rPr>
              <w:t xml:space="preserve">4.343.510 </w:t>
            </w:r>
          </w:p>
        </w:tc>
      </w:tr>
      <w:tr w:rsidR="00F43034" w:rsidRPr="007C72F7" w14:paraId="25809C33" w14:textId="77777777" w:rsidTr="00157161">
        <w:trPr>
          <w:trHeight w:val="684"/>
        </w:trPr>
        <w:tc>
          <w:tcPr>
            <w:tcW w:w="409" w:type="pct"/>
            <w:shd w:val="clear" w:color="auto" w:fill="auto"/>
            <w:tcMar>
              <w:top w:w="0" w:type="dxa"/>
              <w:left w:w="0" w:type="dxa"/>
              <w:bottom w:w="0" w:type="dxa"/>
              <w:right w:w="0" w:type="dxa"/>
            </w:tcMar>
            <w:vAlign w:val="center"/>
          </w:tcPr>
          <w:p w14:paraId="21E22FB9" w14:textId="77777777" w:rsidR="00B91E7E" w:rsidRPr="007C72F7" w:rsidRDefault="00B91E7E" w:rsidP="00481BEA">
            <w:pPr>
              <w:spacing w:line="360" w:lineRule="exact"/>
              <w:jc w:val="center"/>
              <w:rPr>
                <w:b/>
                <w:color w:val="auto"/>
                <w:spacing w:val="-8"/>
                <w:szCs w:val="28"/>
              </w:rPr>
            </w:pPr>
            <w:r w:rsidRPr="007C72F7">
              <w:rPr>
                <w:b/>
                <w:color w:val="auto"/>
                <w:spacing w:val="-8"/>
                <w:szCs w:val="28"/>
              </w:rPr>
              <w:t>XIII</w:t>
            </w:r>
          </w:p>
        </w:tc>
        <w:tc>
          <w:tcPr>
            <w:tcW w:w="4591" w:type="pct"/>
            <w:gridSpan w:val="3"/>
            <w:shd w:val="clear" w:color="auto" w:fill="auto"/>
            <w:tcMar>
              <w:top w:w="0" w:type="dxa"/>
              <w:left w:w="0" w:type="dxa"/>
              <w:bottom w:w="0" w:type="dxa"/>
              <w:right w:w="0" w:type="dxa"/>
            </w:tcMar>
            <w:vAlign w:val="center"/>
          </w:tcPr>
          <w:p w14:paraId="7D4D9CAD" w14:textId="77777777" w:rsidR="00B91E7E" w:rsidRPr="007C72F7" w:rsidRDefault="00B91E7E" w:rsidP="00481BEA">
            <w:pPr>
              <w:jc w:val="both"/>
              <w:rPr>
                <w:color w:val="auto"/>
                <w:spacing w:val="-8"/>
                <w:szCs w:val="28"/>
              </w:rPr>
            </w:pPr>
            <w:r w:rsidRPr="007C72F7">
              <w:rPr>
                <w:b/>
                <w:color w:val="auto"/>
                <w:spacing w:val="-8"/>
                <w:szCs w:val="28"/>
              </w:rPr>
              <w:t>Nhà trình tường, dày &gt;400mm</w:t>
            </w:r>
            <w:r w:rsidRPr="007C72F7">
              <w:rPr>
                <w:b/>
                <w:bCs/>
                <w:color w:val="auto"/>
                <w:spacing w:val="-8"/>
                <w:szCs w:val="28"/>
              </w:rPr>
              <w:t xml:space="preserve">: </w:t>
            </w:r>
            <w:r w:rsidRPr="007C72F7">
              <w:rPr>
                <w:color w:val="auto"/>
                <w:spacing w:val="-8"/>
              </w:rPr>
              <w:t xml:space="preserve">Móng xây gạch VXM mác 100, </w:t>
            </w:r>
            <w:r w:rsidR="00130534" w:rsidRPr="007C72F7">
              <w:rPr>
                <w:color w:val="auto"/>
                <w:spacing w:val="-8"/>
              </w:rPr>
              <w:t xml:space="preserve">tường bằng đất đầm chặt dày </w:t>
            </w:r>
            <w:r w:rsidR="00B40570" w:rsidRPr="007C72F7">
              <w:rPr>
                <w:color w:val="auto"/>
                <w:spacing w:val="-8"/>
              </w:rPr>
              <w:t>&gt;</w:t>
            </w:r>
            <w:r w:rsidR="00130534" w:rsidRPr="007C72F7">
              <w:rPr>
                <w:color w:val="auto"/>
                <w:spacing w:val="-8"/>
              </w:rPr>
              <w:t xml:space="preserve">400mm, kết hợp khung </w:t>
            </w:r>
            <w:r w:rsidRPr="007C72F7">
              <w:rPr>
                <w:color w:val="auto"/>
                <w:spacing w:val="-8"/>
              </w:rPr>
              <w:t xml:space="preserve">cột tròn D250 BTCT </w:t>
            </w:r>
            <w:r w:rsidR="00130534" w:rsidRPr="007C72F7">
              <w:rPr>
                <w:color w:val="auto"/>
                <w:spacing w:val="-8"/>
              </w:rPr>
              <w:t>gỗ nhóm IV</w:t>
            </w:r>
            <w:r w:rsidRPr="007C72F7">
              <w:rPr>
                <w:color w:val="auto"/>
                <w:spacing w:val="-8"/>
              </w:rPr>
              <w:t>. Mái tôn, mái ngói 22 viên/m2, mái Fibro xi măng. Nền bê tông đá dăm</w:t>
            </w:r>
            <w:r w:rsidR="00130534" w:rsidRPr="007C72F7">
              <w:rPr>
                <w:color w:val="auto"/>
                <w:spacing w:val="-8"/>
              </w:rPr>
              <w:t xml:space="preserve"> mác 150, láng vữa xi măng mác 75 dày 20mm.</w:t>
            </w:r>
            <w:r w:rsidRPr="007C72F7">
              <w:rPr>
                <w:color w:val="auto"/>
                <w:spacing w:val="-8"/>
              </w:rPr>
              <w:t xml:space="preserve"> Cửa đi cửa sổ bằng gỗ nhóm IV. Hệ thống điện đi gen nổi thông dụng, hệ thống chiều sáng và các thiết bị điện của Việt Nam sản xuất hoặc liên doanh. </w:t>
            </w:r>
          </w:p>
        </w:tc>
      </w:tr>
      <w:tr w:rsidR="00F43034" w:rsidRPr="007C72F7" w14:paraId="410D037B" w14:textId="77777777" w:rsidTr="00157161">
        <w:trPr>
          <w:trHeight w:val="377"/>
        </w:trPr>
        <w:tc>
          <w:tcPr>
            <w:tcW w:w="409" w:type="pct"/>
            <w:shd w:val="clear" w:color="auto" w:fill="auto"/>
            <w:tcMar>
              <w:top w:w="0" w:type="dxa"/>
              <w:left w:w="0" w:type="dxa"/>
              <w:bottom w:w="0" w:type="dxa"/>
              <w:right w:w="0" w:type="dxa"/>
            </w:tcMar>
            <w:vAlign w:val="center"/>
          </w:tcPr>
          <w:p w14:paraId="51F51409" w14:textId="77777777" w:rsidR="00A61ED7" w:rsidRPr="007C72F7" w:rsidRDefault="00A61ED7" w:rsidP="00481BEA">
            <w:pPr>
              <w:spacing w:line="360" w:lineRule="exact"/>
              <w:jc w:val="center"/>
              <w:rPr>
                <w:color w:val="auto"/>
                <w:spacing w:val="-8"/>
                <w:szCs w:val="28"/>
              </w:rPr>
            </w:pPr>
            <w:r w:rsidRPr="007C72F7">
              <w:rPr>
                <w:color w:val="auto"/>
                <w:spacing w:val="-8"/>
                <w:szCs w:val="28"/>
              </w:rPr>
              <w:t>1</w:t>
            </w:r>
          </w:p>
        </w:tc>
        <w:tc>
          <w:tcPr>
            <w:tcW w:w="3186" w:type="pct"/>
            <w:shd w:val="clear" w:color="auto" w:fill="auto"/>
            <w:tcMar>
              <w:top w:w="0" w:type="dxa"/>
              <w:left w:w="0" w:type="dxa"/>
              <w:bottom w:w="0" w:type="dxa"/>
              <w:right w:w="0" w:type="dxa"/>
            </w:tcMar>
            <w:vAlign w:val="center"/>
          </w:tcPr>
          <w:p w14:paraId="420E905C" w14:textId="77777777" w:rsidR="00A61ED7" w:rsidRPr="007C72F7" w:rsidRDefault="00A61ED7" w:rsidP="00481BEA">
            <w:pPr>
              <w:spacing w:line="360" w:lineRule="exact"/>
              <w:rPr>
                <w:color w:val="auto"/>
                <w:spacing w:val="-8"/>
                <w:szCs w:val="28"/>
              </w:rPr>
            </w:pPr>
            <w:r w:rsidRPr="007C72F7">
              <w:rPr>
                <w:color w:val="auto"/>
                <w:spacing w:val="-8"/>
                <w:szCs w:val="28"/>
              </w:rPr>
              <w:t>Nhà mái tôn</w:t>
            </w:r>
          </w:p>
        </w:tc>
        <w:tc>
          <w:tcPr>
            <w:tcW w:w="625" w:type="pct"/>
            <w:shd w:val="clear" w:color="auto" w:fill="auto"/>
            <w:tcMar>
              <w:top w:w="0" w:type="dxa"/>
              <w:left w:w="0" w:type="dxa"/>
              <w:bottom w:w="0" w:type="dxa"/>
              <w:right w:w="0" w:type="dxa"/>
            </w:tcMar>
            <w:vAlign w:val="center"/>
          </w:tcPr>
          <w:p w14:paraId="43C4F343" w14:textId="77777777" w:rsidR="00A61ED7" w:rsidRPr="007C72F7" w:rsidRDefault="00A61ED7" w:rsidP="00481BEA">
            <w:pPr>
              <w:spacing w:line="360" w:lineRule="exact"/>
              <w:jc w:val="center"/>
              <w:rPr>
                <w:color w:val="auto"/>
                <w:spacing w:val="-8"/>
                <w:szCs w:val="28"/>
              </w:rPr>
            </w:pPr>
            <w:r w:rsidRPr="007C72F7">
              <w:rPr>
                <w:color w:val="auto"/>
                <w:spacing w:val="-8"/>
              </w:rPr>
              <w:t>đ/m2 sàn</w:t>
            </w:r>
          </w:p>
        </w:tc>
        <w:tc>
          <w:tcPr>
            <w:tcW w:w="781" w:type="pct"/>
            <w:shd w:val="clear" w:color="auto" w:fill="auto"/>
            <w:tcMar>
              <w:top w:w="0" w:type="dxa"/>
              <w:left w:w="0" w:type="dxa"/>
              <w:bottom w:w="0" w:type="dxa"/>
              <w:right w:w="0" w:type="dxa"/>
            </w:tcMar>
            <w:vAlign w:val="center"/>
          </w:tcPr>
          <w:p w14:paraId="75B52302" w14:textId="77777777" w:rsidR="00A61ED7" w:rsidRPr="007C72F7" w:rsidRDefault="00A61ED7" w:rsidP="00481BEA">
            <w:pPr>
              <w:jc w:val="center"/>
              <w:rPr>
                <w:color w:val="auto"/>
                <w:spacing w:val="-8"/>
                <w:szCs w:val="26"/>
              </w:rPr>
            </w:pPr>
            <w:r w:rsidRPr="007C72F7">
              <w:rPr>
                <w:color w:val="auto"/>
                <w:spacing w:val="-8"/>
                <w:sz w:val="26"/>
                <w:szCs w:val="26"/>
              </w:rPr>
              <w:t xml:space="preserve">2.352.034 </w:t>
            </w:r>
          </w:p>
        </w:tc>
      </w:tr>
      <w:tr w:rsidR="00F43034" w:rsidRPr="007C72F7" w14:paraId="134AA646" w14:textId="77777777" w:rsidTr="00157161">
        <w:trPr>
          <w:trHeight w:val="355"/>
        </w:trPr>
        <w:tc>
          <w:tcPr>
            <w:tcW w:w="409" w:type="pct"/>
            <w:shd w:val="clear" w:color="auto" w:fill="auto"/>
            <w:tcMar>
              <w:top w:w="0" w:type="dxa"/>
              <w:left w:w="0" w:type="dxa"/>
              <w:bottom w:w="0" w:type="dxa"/>
              <w:right w:w="0" w:type="dxa"/>
            </w:tcMar>
            <w:vAlign w:val="center"/>
          </w:tcPr>
          <w:p w14:paraId="2B4B53FC" w14:textId="77777777" w:rsidR="00A61ED7" w:rsidRPr="007C72F7" w:rsidRDefault="00A61ED7" w:rsidP="00481BEA">
            <w:pPr>
              <w:spacing w:line="360" w:lineRule="exact"/>
              <w:jc w:val="center"/>
              <w:rPr>
                <w:color w:val="auto"/>
                <w:spacing w:val="-8"/>
                <w:szCs w:val="28"/>
              </w:rPr>
            </w:pPr>
            <w:r w:rsidRPr="007C72F7">
              <w:rPr>
                <w:color w:val="auto"/>
                <w:spacing w:val="-8"/>
                <w:szCs w:val="28"/>
              </w:rPr>
              <w:t>2</w:t>
            </w:r>
          </w:p>
        </w:tc>
        <w:tc>
          <w:tcPr>
            <w:tcW w:w="3186" w:type="pct"/>
            <w:shd w:val="clear" w:color="auto" w:fill="auto"/>
            <w:tcMar>
              <w:top w:w="0" w:type="dxa"/>
              <w:left w:w="0" w:type="dxa"/>
              <w:bottom w:w="0" w:type="dxa"/>
              <w:right w:w="0" w:type="dxa"/>
            </w:tcMar>
            <w:vAlign w:val="center"/>
          </w:tcPr>
          <w:p w14:paraId="03E1BD46" w14:textId="77777777" w:rsidR="00A61ED7" w:rsidRPr="007C72F7" w:rsidRDefault="00A61ED7" w:rsidP="00481BEA">
            <w:pPr>
              <w:spacing w:line="360" w:lineRule="exact"/>
              <w:rPr>
                <w:color w:val="auto"/>
                <w:spacing w:val="-8"/>
                <w:szCs w:val="28"/>
              </w:rPr>
            </w:pPr>
            <w:r w:rsidRPr="007C72F7">
              <w:rPr>
                <w:color w:val="auto"/>
                <w:spacing w:val="-8"/>
                <w:szCs w:val="28"/>
              </w:rPr>
              <w:t>Nhà mái ngói 22 viên/m</w:t>
            </w:r>
            <w:r w:rsidRPr="007C72F7">
              <w:rPr>
                <w:color w:val="auto"/>
                <w:spacing w:val="-8"/>
                <w:szCs w:val="28"/>
                <w:vertAlign w:val="superscript"/>
              </w:rPr>
              <w:t>2</w:t>
            </w:r>
          </w:p>
        </w:tc>
        <w:tc>
          <w:tcPr>
            <w:tcW w:w="625" w:type="pct"/>
            <w:shd w:val="clear" w:color="auto" w:fill="auto"/>
            <w:tcMar>
              <w:top w:w="0" w:type="dxa"/>
              <w:left w:w="0" w:type="dxa"/>
              <w:bottom w:w="0" w:type="dxa"/>
              <w:right w:w="0" w:type="dxa"/>
            </w:tcMar>
            <w:vAlign w:val="center"/>
          </w:tcPr>
          <w:p w14:paraId="0626C7ED" w14:textId="77777777" w:rsidR="00A61ED7" w:rsidRPr="007C72F7" w:rsidRDefault="00A61ED7" w:rsidP="00481BEA">
            <w:pPr>
              <w:spacing w:line="360" w:lineRule="exact"/>
              <w:jc w:val="center"/>
              <w:rPr>
                <w:color w:val="auto"/>
                <w:spacing w:val="-8"/>
                <w:szCs w:val="28"/>
              </w:rPr>
            </w:pPr>
            <w:r w:rsidRPr="007C72F7">
              <w:rPr>
                <w:color w:val="auto"/>
                <w:spacing w:val="-8"/>
              </w:rPr>
              <w:t>đ/m2 sàn</w:t>
            </w:r>
          </w:p>
        </w:tc>
        <w:tc>
          <w:tcPr>
            <w:tcW w:w="781" w:type="pct"/>
            <w:shd w:val="clear" w:color="auto" w:fill="auto"/>
            <w:tcMar>
              <w:top w:w="0" w:type="dxa"/>
              <w:left w:w="0" w:type="dxa"/>
              <w:bottom w:w="0" w:type="dxa"/>
              <w:right w:w="0" w:type="dxa"/>
            </w:tcMar>
            <w:vAlign w:val="center"/>
          </w:tcPr>
          <w:p w14:paraId="18D089FE" w14:textId="77777777" w:rsidR="00A61ED7" w:rsidRPr="007C72F7" w:rsidRDefault="00A61ED7" w:rsidP="00481BEA">
            <w:pPr>
              <w:jc w:val="center"/>
              <w:rPr>
                <w:color w:val="auto"/>
                <w:spacing w:val="-8"/>
                <w:szCs w:val="26"/>
              </w:rPr>
            </w:pPr>
            <w:r w:rsidRPr="007C72F7">
              <w:rPr>
                <w:color w:val="auto"/>
                <w:spacing w:val="-8"/>
                <w:sz w:val="26"/>
                <w:szCs w:val="26"/>
              </w:rPr>
              <w:t xml:space="preserve">2.608.185 </w:t>
            </w:r>
          </w:p>
        </w:tc>
      </w:tr>
      <w:tr w:rsidR="00F43034" w:rsidRPr="007C72F7" w14:paraId="15AC9EE6" w14:textId="77777777" w:rsidTr="00157161">
        <w:trPr>
          <w:trHeight w:val="333"/>
        </w:trPr>
        <w:tc>
          <w:tcPr>
            <w:tcW w:w="409" w:type="pct"/>
            <w:shd w:val="clear" w:color="auto" w:fill="auto"/>
            <w:tcMar>
              <w:top w:w="0" w:type="dxa"/>
              <w:left w:w="0" w:type="dxa"/>
              <w:bottom w:w="0" w:type="dxa"/>
              <w:right w:w="0" w:type="dxa"/>
            </w:tcMar>
            <w:vAlign w:val="center"/>
          </w:tcPr>
          <w:p w14:paraId="31D98C78" w14:textId="77777777" w:rsidR="00A61ED7" w:rsidRPr="007C72F7" w:rsidRDefault="00A61ED7" w:rsidP="00481BEA">
            <w:pPr>
              <w:spacing w:line="360" w:lineRule="exact"/>
              <w:jc w:val="center"/>
              <w:rPr>
                <w:color w:val="auto"/>
                <w:spacing w:val="-8"/>
                <w:szCs w:val="28"/>
              </w:rPr>
            </w:pPr>
            <w:r w:rsidRPr="007C72F7">
              <w:rPr>
                <w:color w:val="auto"/>
                <w:spacing w:val="-8"/>
                <w:szCs w:val="28"/>
              </w:rPr>
              <w:t>3</w:t>
            </w:r>
          </w:p>
        </w:tc>
        <w:tc>
          <w:tcPr>
            <w:tcW w:w="3186" w:type="pct"/>
            <w:shd w:val="clear" w:color="auto" w:fill="auto"/>
            <w:tcMar>
              <w:top w:w="0" w:type="dxa"/>
              <w:left w:w="0" w:type="dxa"/>
              <w:bottom w:w="0" w:type="dxa"/>
              <w:right w:w="0" w:type="dxa"/>
            </w:tcMar>
            <w:vAlign w:val="center"/>
          </w:tcPr>
          <w:p w14:paraId="01EEA48D" w14:textId="77777777" w:rsidR="00A61ED7" w:rsidRPr="007C72F7" w:rsidRDefault="00A61ED7" w:rsidP="00481BEA">
            <w:pPr>
              <w:spacing w:line="360" w:lineRule="exact"/>
              <w:rPr>
                <w:color w:val="auto"/>
                <w:spacing w:val="-8"/>
                <w:szCs w:val="28"/>
              </w:rPr>
            </w:pPr>
            <w:r w:rsidRPr="007C72F7">
              <w:rPr>
                <w:color w:val="auto"/>
                <w:spacing w:val="-8"/>
                <w:szCs w:val="28"/>
              </w:rPr>
              <w:t>Nhà lợp mái Fibrô xi măng</w:t>
            </w:r>
          </w:p>
        </w:tc>
        <w:tc>
          <w:tcPr>
            <w:tcW w:w="625" w:type="pct"/>
            <w:shd w:val="clear" w:color="auto" w:fill="auto"/>
            <w:tcMar>
              <w:top w:w="0" w:type="dxa"/>
              <w:left w:w="0" w:type="dxa"/>
              <w:bottom w:w="0" w:type="dxa"/>
              <w:right w:w="0" w:type="dxa"/>
            </w:tcMar>
            <w:vAlign w:val="center"/>
          </w:tcPr>
          <w:p w14:paraId="3B2B573E" w14:textId="77777777" w:rsidR="00A61ED7" w:rsidRPr="007C72F7" w:rsidRDefault="00A61ED7" w:rsidP="00481BEA">
            <w:pPr>
              <w:spacing w:line="360" w:lineRule="exact"/>
              <w:jc w:val="center"/>
              <w:rPr>
                <w:color w:val="auto"/>
                <w:spacing w:val="-8"/>
                <w:szCs w:val="28"/>
              </w:rPr>
            </w:pPr>
            <w:r w:rsidRPr="007C72F7">
              <w:rPr>
                <w:color w:val="auto"/>
                <w:spacing w:val="-8"/>
              </w:rPr>
              <w:t>đ/m2 sàn</w:t>
            </w:r>
          </w:p>
        </w:tc>
        <w:tc>
          <w:tcPr>
            <w:tcW w:w="781" w:type="pct"/>
            <w:shd w:val="clear" w:color="auto" w:fill="auto"/>
            <w:tcMar>
              <w:top w:w="0" w:type="dxa"/>
              <w:left w:w="0" w:type="dxa"/>
              <w:bottom w:w="0" w:type="dxa"/>
              <w:right w:w="0" w:type="dxa"/>
            </w:tcMar>
            <w:vAlign w:val="center"/>
          </w:tcPr>
          <w:p w14:paraId="08BEAAD7" w14:textId="77777777" w:rsidR="00A61ED7" w:rsidRPr="007C72F7" w:rsidRDefault="00A61ED7" w:rsidP="00481BEA">
            <w:pPr>
              <w:jc w:val="center"/>
              <w:rPr>
                <w:color w:val="auto"/>
                <w:spacing w:val="-8"/>
                <w:szCs w:val="26"/>
              </w:rPr>
            </w:pPr>
            <w:r w:rsidRPr="007C72F7">
              <w:rPr>
                <w:color w:val="auto"/>
                <w:spacing w:val="-8"/>
                <w:sz w:val="26"/>
                <w:szCs w:val="26"/>
              </w:rPr>
              <w:t xml:space="preserve">2.322.946 </w:t>
            </w:r>
          </w:p>
        </w:tc>
      </w:tr>
      <w:tr w:rsidR="00F43034" w:rsidRPr="007C72F7" w14:paraId="318A9FC5" w14:textId="77777777" w:rsidTr="00157161">
        <w:trPr>
          <w:trHeight w:val="684"/>
        </w:trPr>
        <w:tc>
          <w:tcPr>
            <w:tcW w:w="409" w:type="pct"/>
            <w:shd w:val="clear" w:color="auto" w:fill="auto"/>
            <w:tcMar>
              <w:top w:w="0" w:type="dxa"/>
              <w:left w:w="0" w:type="dxa"/>
              <w:bottom w:w="0" w:type="dxa"/>
              <w:right w:w="0" w:type="dxa"/>
            </w:tcMar>
            <w:vAlign w:val="center"/>
          </w:tcPr>
          <w:p w14:paraId="1A589827" w14:textId="77777777" w:rsidR="00B40570" w:rsidRPr="007C72F7" w:rsidRDefault="00B40570" w:rsidP="00481BEA">
            <w:pPr>
              <w:spacing w:line="360" w:lineRule="exact"/>
              <w:jc w:val="center"/>
              <w:rPr>
                <w:b/>
                <w:color w:val="auto"/>
                <w:spacing w:val="-8"/>
                <w:szCs w:val="28"/>
              </w:rPr>
            </w:pPr>
            <w:r w:rsidRPr="007C72F7">
              <w:rPr>
                <w:b/>
                <w:color w:val="auto"/>
                <w:spacing w:val="-8"/>
                <w:szCs w:val="28"/>
              </w:rPr>
              <w:t>XIV</w:t>
            </w:r>
          </w:p>
        </w:tc>
        <w:tc>
          <w:tcPr>
            <w:tcW w:w="4591" w:type="pct"/>
            <w:gridSpan w:val="3"/>
            <w:shd w:val="clear" w:color="auto" w:fill="auto"/>
            <w:tcMar>
              <w:top w:w="0" w:type="dxa"/>
              <w:left w:w="0" w:type="dxa"/>
              <w:bottom w:w="0" w:type="dxa"/>
              <w:right w:w="0" w:type="dxa"/>
            </w:tcMar>
            <w:vAlign w:val="center"/>
          </w:tcPr>
          <w:p w14:paraId="53D1C54B" w14:textId="77777777" w:rsidR="00B40570" w:rsidRPr="007C72F7" w:rsidRDefault="00B40570" w:rsidP="00481BEA">
            <w:pPr>
              <w:jc w:val="both"/>
              <w:rPr>
                <w:color w:val="auto"/>
                <w:spacing w:val="-8"/>
                <w:szCs w:val="28"/>
              </w:rPr>
            </w:pPr>
            <w:r w:rsidRPr="007C72F7">
              <w:rPr>
                <w:b/>
                <w:color w:val="auto"/>
                <w:spacing w:val="-8"/>
                <w:szCs w:val="28"/>
              </w:rPr>
              <w:t xml:space="preserve">Nhà trình tường, dày </w:t>
            </w:r>
            <w:r w:rsidRPr="007C72F7">
              <w:rPr>
                <w:color w:val="auto"/>
                <w:spacing w:val="-8"/>
                <w:sz w:val="24"/>
              </w:rPr>
              <w:t xml:space="preserve">≤ </w:t>
            </w:r>
            <w:r w:rsidRPr="007C72F7">
              <w:rPr>
                <w:b/>
                <w:color w:val="auto"/>
                <w:spacing w:val="-8"/>
                <w:szCs w:val="28"/>
              </w:rPr>
              <w:t>400mm</w:t>
            </w:r>
            <w:r w:rsidRPr="007C72F7">
              <w:rPr>
                <w:b/>
                <w:bCs/>
                <w:color w:val="auto"/>
                <w:spacing w:val="-8"/>
                <w:szCs w:val="28"/>
              </w:rPr>
              <w:t xml:space="preserve">: </w:t>
            </w:r>
            <w:r w:rsidRPr="007C72F7">
              <w:rPr>
                <w:color w:val="auto"/>
                <w:spacing w:val="-8"/>
              </w:rPr>
              <w:t xml:space="preserve">Móng xây gạch VXM mác 100, tường bằng đất đầm chặt dày </w:t>
            </w:r>
            <w:r w:rsidRPr="007C72F7">
              <w:rPr>
                <w:color w:val="auto"/>
                <w:spacing w:val="-8"/>
                <w:sz w:val="24"/>
              </w:rPr>
              <w:t xml:space="preserve">≤ </w:t>
            </w:r>
            <w:r w:rsidRPr="007C72F7">
              <w:rPr>
                <w:color w:val="auto"/>
                <w:spacing w:val="-8"/>
              </w:rPr>
              <w:t xml:space="preserve">400mm, kết hợp khung cột tròn D250 BTCT gỗ nhóm IV. Mái tôn, mái ngói 22 viên/m2, mái Fibro xi măng. Nền bê tông đá dăm mác </w:t>
            </w:r>
            <w:r w:rsidRPr="007C72F7">
              <w:rPr>
                <w:color w:val="auto"/>
                <w:spacing w:val="-8"/>
              </w:rPr>
              <w:lastRenderedPageBreak/>
              <w:t>150, láng vữa xi măng mác 75 dày 20mm. Cửa đi cửa sổ bằng gỗ nhóm IV. Hệ thống điện đi gen nổi thông dụng, hệ thống chi</w:t>
            </w:r>
            <w:r w:rsidR="00777E1B" w:rsidRPr="007C72F7">
              <w:rPr>
                <w:color w:val="auto"/>
                <w:spacing w:val="-8"/>
              </w:rPr>
              <w:t>ế</w:t>
            </w:r>
            <w:r w:rsidRPr="007C72F7">
              <w:rPr>
                <w:color w:val="auto"/>
                <w:spacing w:val="-8"/>
              </w:rPr>
              <w:t xml:space="preserve">u sáng và các thiết bị điện của Việt Nam sản xuất hoặc liên doanh. </w:t>
            </w:r>
          </w:p>
        </w:tc>
      </w:tr>
      <w:tr w:rsidR="00F43034" w:rsidRPr="007C72F7" w14:paraId="7EC6B6C1" w14:textId="77777777" w:rsidTr="00157161">
        <w:trPr>
          <w:trHeight w:val="353"/>
        </w:trPr>
        <w:tc>
          <w:tcPr>
            <w:tcW w:w="409" w:type="pct"/>
            <w:shd w:val="clear" w:color="auto" w:fill="auto"/>
            <w:tcMar>
              <w:top w:w="0" w:type="dxa"/>
              <w:left w:w="0" w:type="dxa"/>
              <w:bottom w:w="0" w:type="dxa"/>
              <w:right w:w="0" w:type="dxa"/>
            </w:tcMar>
            <w:vAlign w:val="center"/>
          </w:tcPr>
          <w:p w14:paraId="2E201405" w14:textId="77777777" w:rsidR="00A61ED7" w:rsidRPr="007C72F7" w:rsidRDefault="00A61ED7" w:rsidP="00481BEA">
            <w:pPr>
              <w:spacing w:line="360" w:lineRule="exact"/>
              <w:jc w:val="center"/>
              <w:rPr>
                <w:color w:val="auto"/>
                <w:spacing w:val="-8"/>
                <w:szCs w:val="28"/>
              </w:rPr>
            </w:pPr>
            <w:r w:rsidRPr="007C72F7">
              <w:rPr>
                <w:color w:val="auto"/>
                <w:spacing w:val="-8"/>
                <w:szCs w:val="28"/>
              </w:rPr>
              <w:lastRenderedPageBreak/>
              <w:t>1</w:t>
            </w:r>
          </w:p>
        </w:tc>
        <w:tc>
          <w:tcPr>
            <w:tcW w:w="3186" w:type="pct"/>
            <w:shd w:val="clear" w:color="auto" w:fill="auto"/>
            <w:tcMar>
              <w:top w:w="0" w:type="dxa"/>
              <w:left w:w="0" w:type="dxa"/>
              <w:bottom w:w="0" w:type="dxa"/>
              <w:right w:w="0" w:type="dxa"/>
            </w:tcMar>
            <w:vAlign w:val="center"/>
          </w:tcPr>
          <w:p w14:paraId="1FACDA49" w14:textId="77777777" w:rsidR="00A61ED7" w:rsidRPr="007C72F7" w:rsidRDefault="00A61ED7" w:rsidP="00481BEA">
            <w:pPr>
              <w:spacing w:line="360" w:lineRule="exact"/>
              <w:rPr>
                <w:color w:val="auto"/>
                <w:spacing w:val="-8"/>
                <w:szCs w:val="28"/>
              </w:rPr>
            </w:pPr>
            <w:r w:rsidRPr="007C72F7">
              <w:rPr>
                <w:color w:val="auto"/>
                <w:spacing w:val="-8"/>
                <w:szCs w:val="28"/>
              </w:rPr>
              <w:t>Nhà mái tôn</w:t>
            </w:r>
          </w:p>
        </w:tc>
        <w:tc>
          <w:tcPr>
            <w:tcW w:w="625" w:type="pct"/>
            <w:shd w:val="clear" w:color="auto" w:fill="auto"/>
            <w:tcMar>
              <w:top w:w="0" w:type="dxa"/>
              <w:left w:w="0" w:type="dxa"/>
              <w:bottom w:w="0" w:type="dxa"/>
              <w:right w:w="0" w:type="dxa"/>
            </w:tcMar>
            <w:vAlign w:val="center"/>
          </w:tcPr>
          <w:p w14:paraId="453EED86" w14:textId="77777777" w:rsidR="00A61ED7" w:rsidRPr="007C72F7" w:rsidRDefault="00A61ED7" w:rsidP="00481BEA">
            <w:pPr>
              <w:spacing w:line="360" w:lineRule="exact"/>
              <w:jc w:val="center"/>
              <w:rPr>
                <w:color w:val="auto"/>
                <w:spacing w:val="-8"/>
                <w:szCs w:val="28"/>
              </w:rPr>
            </w:pPr>
            <w:r w:rsidRPr="007C72F7">
              <w:rPr>
                <w:color w:val="auto"/>
                <w:spacing w:val="-8"/>
              </w:rPr>
              <w:t>đ/m2 sàn</w:t>
            </w:r>
          </w:p>
        </w:tc>
        <w:tc>
          <w:tcPr>
            <w:tcW w:w="781" w:type="pct"/>
            <w:shd w:val="clear" w:color="auto" w:fill="auto"/>
            <w:tcMar>
              <w:top w:w="0" w:type="dxa"/>
              <w:left w:w="0" w:type="dxa"/>
              <w:bottom w:w="0" w:type="dxa"/>
              <w:right w:w="0" w:type="dxa"/>
            </w:tcMar>
            <w:vAlign w:val="center"/>
          </w:tcPr>
          <w:p w14:paraId="1A2B00B4" w14:textId="77777777" w:rsidR="00A61ED7" w:rsidRPr="007C72F7" w:rsidRDefault="00A61ED7" w:rsidP="00481BEA">
            <w:pPr>
              <w:jc w:val="center"/>
              <w:rPr>
                <w:color w:val="auto"/>
                <w:spacing w:val="-8"/>
                <w:szCs w:val="26"/>
              </w:rPr>
            </w:pPr>
            <w:r w:rsidRPr="007C72F7">
              <w:rPr>
                <w:color w:val="auto"/>
                <w:spacing w:val="-8"/>
                <w:sz w:val="26"/>
                <w:szCs w:val="26"/>
              </w:rPr>
              <w:t xml:space="preserve">2.252.655 </w:t>
            </w:r>
          </w:p>
        </w:tc>
      </w:tr>
      <w:tr w:rsidR="00F43034" w:rsidRPr="007C72F7" w14:paraId="5A742695" w14:textId="77777777" w:rsidTr="00157161">
        <w:trPr>
          <w:trHeight w:val="331"/>
        </w:trPr>
        <w:tc>
          <w:tcPr>
            <w:tcW w:w="409" w:type="pct"/>
            <w:shd w:val="clear" w:color="auto" w:fill="auto"/>
            <w:tcMar>
              <w:top w:w="0" w:type="dxa"/>
              <w:left w:w="0" w:type="dxa"/>
              <w:bottom w:w="0" w:type="dxa"/>
              <w:right w:w="0" w:type="dxa"/>
            </w:tcMar>
            <w:vAlign w:val="center"/>
          </w:tcPr>
          <w:p w14:paraId="285E0140" w14:textId="77777777" w:rsidR="00A61ED7" w:rsidRPr="007C72F7" w:rsidRDefault="00A61ED7" w:rsidP="00481BEA">
            <w:pPr>
              <w:spacing w:line="360" w:lineRule="exact"/>
              <w:jc w:val="center"/>
              <w:rPr>
                <w:color w:val="auto"/>
                <w:spacing w:val="-8"/>
                <w:szCs w:val="28"/>
              </w:rPr>
            </w:pPr>
            <w:r w:rsidRPr="007C72F7">
              <w:rPr>
                <w:color w:val="auto"/>
                <w:spacing w:val="-8"/>
                <w:szCs w:val="28"/>
              </w:rPr>
              <w:t>2</w:t>
            </w:r>
          </w:p>
        </w:tc>
        <w:tc>
          <w:tcPr>
            <w:tcW w:w="3186" w:type="pct"/>
            <w:shd w:val="clear" w:color="auto" w:fill="auto"/>
            <w:tcMar>
              <w:top w:w="0" w:type="dxa"/>
              <w:left w:w="0" w:type="dxa"/>
              <w:bottom w:w="0" w:type="dxa"/>
              <w:right w:w="0" w:type="dxa"/>
            </w:tcMar>
            <w:vAlign w:val="center"/>
          </w:tcPr>
          <w:p w14:paraId="3962C6E6" w14:textId="77777777" w:rsidR="00A61ED7" w:rsidRPr="007C72F7" w:rsidRDefault="00A61ED7" w:rsidP="00481BEA">
            <w:pPr>
              <w:spacing w:line="360" w:lineRule="exact"/>
              <w:rPr>
                <w:color w:val="auto"/>
                <w:spacing w:val="-8"/>
                <w:szCs w:val="28"/>
              </w:rPr>
            </w:pPr>
            <w:r w:rsidRPr="007C72F7">
              <w:rPr>
                <w:color w:val="auto"/>
                <w:spacing w:val="-8"/>
                <w:szCs w:val="28"/>
              </w:rPr>
              <w:t>Nhà mái ngói 22 viên/m</w:t>
            </w:r>
            <w:r w:rsidRPr="007C72F7">
              <w:rPr>
                <w:color w:val="auto"/>
                <w:spacing w:val="-8"/>
                <w:szCs w:val="28"/>
                <w:vertAlign w:val="superscript"/>
              </w:rPr>
              <w:t>2</w:t>
            </w:r>
          </w:p>
        </w:tc>
        <w:tc>
          <w:tcPr>
            <w:tcW w:w="625" w:type="pct"/>
            <w:shd w:val="clear" w:color="auto" w:fill="auto"/>
            <w:tcMar>
              <w:top w:w="0" w:type="dxa"/>
              <w:left w:w="0" w:type="dxa"/>
              <w:bottom w:w="0" w:type="dxa"/>
              <w:right w:w="0" w:type="dxa"/>
            </w:tcMar>
            <w:vAlign w:val="center"/>
          </w:tcPr>
          <w:p w14:paraId="1D752672" w14:textId="77777777" w:rsidR="00A61ED7" w:rsidRPr="007C72F7" w:rsidRDefault="00A61ED7" w:rsidP="00481BEA">
            <w:pPr>
              <w:spacing w:line="360" w:lineRule="exact"/>
              <w:jc w:val="center"/>
              <w:rPr>
                <w:color w:val="auto"/>
                <w:spacing w:val="-8"/>
                <w:szCs w:val="28"/>
              </w:rPr>
            </w:pPr>
            <w:r w:rsidRPr="007C72F7">
              <w:rPr>
                <w:color w:val="auto"/>
                <w:spacing w:val="-8"/>
              </w:rPr>
              <w:t>đ/m2 sàn</w:t>
            </w:r>
          </w:p>
        </w:tc>
        <w:tc>
          <w:tcPr>
            <w:tcW w:w="781" w:type="pct"/>
            <w:shd w:val="clear" w:color="auto" w:fill="auto"/>
            <w:tcMar>
              <w:top w:w="0" w:type="dxa"/>
              <w:left w:w="0" w:type="dxa"/>
              <w:bottom w:w="0" w:type="dxa"/>
              <w:right w:w="0" w:type="dxa"/>
            </w:tcMar>
            <w:vAlign w:val="center"/>
          </w:tcPr>
          <w:p w14:paraId="3250A26E" w14:textId="77777777" w:rsidR="00A61ED7" w:rsidRPr="007C72F7" w:rsidRDefault="00A61ED7" w:rsidP="00481BEA">
            <w:pPr>
              <w:jc w:val="center"/>
              <w:rPr>
                <w:color w:val="auto"/>
                <w:spacing w:val="-8"/>
                <w:szCs w:val="26"/>
              </w:rPr>
            </w:pPr>
            <w:r w:rsidRPr="007C72F7">
              <w:rPr>
                <w:color w:val="auto"/>
                <w:spacing w:val="-8"/>
                <w:sz w:val="26"/>
                <w:szCs w:val="26"/>
              </w:rPr>
              <w:t xml:space="preserve">2.508.806 </w:t>
            </w:r>
          </w:p>
        </w:tc>
      </w:tr>
      <w:tr w:rsidR="00F43034" w:rsidRPr="007C72F7" w14:paraId="2F3A9C4D" w14:textId="77777777" w:rsidTr="00157161">
        <w:trPr>
          <w:trHeight w:val="296"/>
        </w:trPr>
        <w:tc>
          <w:tcPr>
            <w:tcW w:w="409" w:type="pct"/>
            <w:shd w:val="clear" w:color="auto" w:fill="auto"/>
            <w:tcMar>
              <w:top w:w="0" w:type="dxa"/>
              <w:left w:w="0" w:type="dxa"/>
              <w:bottom w:w="0" w:type="dxa"/>
              <w:right w:w="0" w:type="dxa"/>
            </w:tcMar>
            <w:vAlign w:val="center"/>
          </w:tcPr>
          <w:p w14:paraId="34F90D0D" w14:textId="77777777" w:rsidR="00A61ED7" w:rsidRPr="007C72F7" w:rsidRDefault="00A61ED7" w:rsidP="00481BEA">
            <w:pPr>
              <w:spacing w:line="360" w:lineRule="exact"/>
              <w:jc w:val="center"/>
              <w:rPr>
                <w:color w:val="auto"/>
                <w:spacing w:val="-8"/>
                <w:szCs w:val="28"/>
              </w:rPr>
            </w:pPr>
            <w:r w:rsidRPr="007C72F7">
              <w:rPr>
                <w:color w:val="auto"/>
                <w:spacing w:val="-8"/>
                <w:szCs w:val="28"/>
              </w:rPr>
              <w:t>3</w:t>
            </w:r>
          </w:p>
        </w:tc>
        <w:tc>
          <w:tcPr>
            <w:tcW w:w="3186" w:type="pct"/>
            <w:shd w:val="clear" w:color="auto" w:fill="auto"/>
            <w:tcMar>
              <w:top w:w="0" w:type="dxa"/>
              <w:left w:w="0" w:type="dxa"/>
              <w:bottom w:w="0" w:type="dxa"/>
              <w:right w:w="0" w:type="dxa"/>
            </w:tcMar>
            <w:vAlign w:val="center"/>
          </w:tcPr>
          <w:p w14:paraId="51768D47" w14:textId="77777777" w:rsidR="00A61ED7" w:rsidRPr="007C72F7" w:rsidRDefault="00A61ED7" w:rsidP="00481BEA">
            <w:pPr>
              <w:spacing w:line="360" w:lineRule="exact"/>
              <w:rPr>
                <w:color w:val="auto"/>
                <w:spacing w:val="-8"/>
                <w:szCs w:val="28"/>
              </w:rPr>
            </w:pPr>
            <w:r w:rsidRPr="007C72F7">
              <w:rPr>
                <w:color w:val="auto"/>
                <w:spacing w:val="-8"/>
                <w:szCs w:val="28"/>
              </w:rPr>
              <w:t>Nhà lợp mái Fibrô xi măng</w:t>
            </w:r>
          </w:p>
        </w:tc>
        <w:tc>
          <w:tcPr>
            <w:tcW w:w="625" w:type="pct"/>
            <w:shd w:val="clear" w:color="auto" w:fill="auto"/>
            <w:tcMar>
              <w:top w:w="0" w:type="dxa"/>
              <w:left w:w="0" w:type="dxa"/>
              <w:bottom w:w="0" w:type="dxa"/>
              <w:right w:w="0" w:type="dxa"/>
            </w:tcMar>
            <w:vAlign w:val="center"/>
          </w:tcPr>
          <w:p w14:paraId="4C16C9AA" w14:textId="77777777" w:rsidR="00A61ED7" w:rsidRPr="007C72F7" w:rsidRDefault="00A61ED7" w:rsidP="00481BEA">
            <w:pPr>
              <w:spacing w:line="360" w:lineRule="exact"/>
              <w:jc w:val="center"/>
              <w:rPr>
                <w:color w:val="auto"/>
                <w:spacing w:val="-8"/>
                <w:szCs w:val="28"/>
              </w:rPr>
            </w:pPr>
            <w:r w:rsidRPr="007C72F7">
              <w:rPr>
                <w:color w:val="auto"/>
                <w:spacing w:val="-8"/>
              </w:rPr>
              <w:t>đ/m2 sàn</w:t>
            </w:r>
          </w:p>
        </w:tc>
        <w:tc>
          <w:tcPr>
            <w:tcW w:w="781" w:type="pct"/>
            <w:shd w:val="clear" w:color="auto" w:fill="auto"/>
            <w:tcMar>
              <w:top w:w="0" w:type="dxa"/>
              <w:left w:w="0" w:type="dxa"/>
              <w:bottom w:w="0" w:type="dxa"/>
              <w:right w:w="0" w:type="dxa"/>
            </w:tcMar>
            <w:vAlign w:val="center"/>
          </w:tcPr>
          <w:p w14:paraId="214355AD" w14:textId="77777777" w:rsidR="00A61ED7" w:rsidRPr="007C72F7" w:rsidRDefault="00A61ED7" w:rsidP="00481BEA">
            <w:pPr>
              <w:jc w:val="center"/>
              <w:rPr>
                <w:color w:val="auto"/>
                <w:spacing w:val="-8"/>
                <w:szCs w:val="26"/>
              </w:rPr>
            </w:pPr>
            <w:r w:rsidRPr="007C72F7">
              <w:rPr>
                <w:color w:val="auto"/>
                <w:spacing w:val="-8"/>
                <w:sz w:val="26"/>
                <w:szCs w:val="26"/>
              </w:rPr>
              <w:t xml:space="preserve">2.223.567 </w:t>
            </w:r>
          </w:p>
        </w:tc>
      </w:tr>
      <w:tr w:rsidR="00F43034" w:rsidRPr="007C72F7" w14:paraId="44FD230E" w14:textId="77777777" w:rsidTr="00157161">
        <w:trPr>
          <w:trHeight w:val="1832"/>
        </w:trPr>
        <w:tc>
          <w:tcPr>
            <w:tcW w:w="409" w:type="pct"/>
            <w:shd w:val="clear" w:color="auto" w:fill="auto"/>
            <w:tcMar>
              <w:top w:w="0" w:type="dxa"/>
              <w:left w:w="0" w:type="dxa"/>
              <w:bottom w:w="0" w:type="dxa"/>
              <w:right w:w="0" w:type="dxa"/>
            </w:tcMar>
            <w:vAlign w:val="center"/>
          </w:tcPr>
          <w:p w14:paraId="768AF044" w14:textId="77777777" w:rsidR="00A61ED7" w:rsidRPr="007C72F7" w:rsidRDefault="00A61ED7" w:rsidP="00481BEA">
            <w:pPr>
              <w:spacing w:line="360" w:lineRule="exact"/>
              <w:jc w:val="center"/>
              <w:rPr>
                <w:b/>
                <w:bCs/>
                <w:color w:val="auto"/>
                <w:spacing w:val="-8"/>
                <w:szCs w:val="28"/>
              </w:rPr>
            </w:pPr>
            <w:r w:rsidRPr="007C72F7">
              <w:rPr>
                <w:b/>
                <w:bCs/>
                <w:color w:val="auto"/>
                <w:spacing w:val="-8"/>
                <w:szCs w:val="28"/>
              </w:rPr>
              <w:t>XV</w:t>
            </w:r>
          </w:p>
        </w:tc>
        <w:tc>
          <w:tcPr>
            <w:tcW w:w="3186" w:type="pct"/>
            <w:shd w:val="clear" w:color="auto" w:fill="auto"/>
            <w:tcMar>
              <w:top w:w="0" w:type="dxa"/>
              <w:left w:w="0" w:type="dxa"/>
              <w:bottom w:w="0" w:type="dxa"/>
              <w:right w:w="0" w:type="dxa"/>
            </w:tcMar>
            <w:vAlign w:val="center"/>
          </w:tcPr>
          <w:p w14:paraId="4B3046AE" w14:textId="77777777" w:rsidR="00A61ED7" w:rsidRPr="007C72F7" w:rsidRDefault="00A61ED7" w:rsidP="00481BEA">
            <w:pPr>
              <w:spacing w:line="360" w:lineRule="exact"/>
              <w:rPr>
                <w:b/>
                <w:bCs/>
                <w:color w:val="auto"/>
                <w:spacing w:val="-8"/>
                <w:szCs w:val="28"/>
              </w:rPr>
            </w:pPr>
            <w:r w:rsidRPr="007C72F7">
              <w:rPr>
                <w:b/>
                <w:bCs/>
                <w:color w:val="auto"/>
                <w:spacing w:val="-8"/>
                <w:szCs w:val="28"/>
              </w:rPr>
              <w:t>Nhà cột gỗ tròn nhóm 4-5, mái lợp ngói đỏ, xà gồ, cầu phong bằng gỗ xẻ nhóm 4-5, nền đất, không bó nền, không tính vách (vách tính riêng theo đơn giá tại bảng II tùy từng loại vách toóc xi, gỗ ván, xây gạch … )</w:t>
            </w:r>
          </w:p>
        </w:tc>
        <w:tc>
          <w:tcPr>
            <w:tcW w:w="625" w:type="pct"/>
            <w:shd w:val="clear" w:color="auto" w:fill="auto"/>
            <w:tcMar>
              <w:top w:w="0" w:type="dxa"/>
              <w:left w:w="0" w:type="dxa"/>
              <w:bottom w:w="0" w:type="dxa"/>
              <w:right w:w="0" w:type="dxa"/>
            </w:tcMar>
            <w:vAlign w:val="center"/>
          </w:tcPr>
          <w:p w14:paraId="1614634C" w14:textId="77777777" w:rsidR="00A61ED7" w:rsidRPr="007C72F7" w:rsidRDefault="00A61ED7" w:rsidP="00481BEA">
            <w:pPr>
              <w:spacing w:line="360" w:lineRule="exact"/>
              <w:jc w:val="center"/>
              <w:rPr>
                <w:b/>
                <w:bCs/>
                <w:color w:val="auto"/>
                <w:spacing w:val="-8"/>
                <w:szCs w:val="28"/>
              </w:rPr>
            </w:pPr>
            <w:r w:rsidRPr="007C72F7">
              <w:rPr>
                <w:color w:val="auto"/>
                <w:spacing w:val="-8"/>
              </w:rPr>
              <w:t>đ/m2 sàn</w:t>
            </w:r>
          </w:p>
        </w:tc>
        <w:tc>
          <w:tcPr>
            <w:tcW w:w="781" w:type="pct"/>
            <w:shd w:val="clear" w:color="auto" w:fill="auto"/>
            <w:tcMar>
              <w:top w:w="0" w:type="dxa"/>
              <w:left w:w="0" w:type="dxa"/>
              <w:bottom w:w="0" w:type="dxa"/>
              <w:right w:w="0" w:type="dxa"/>
            </w:tcMar>
            <w:vAlign w:val="center"/>
          </w:tcPr>
          <w:p w14:paraId="2732052C" w14:textId="77777777" w:rsidR="00A61ED7" w:rsidRPr="007C72F7" w:rsidRDefault="00A61ED7" w:rsidP="00481BEA">
            <w:pPr>
              <w:jc w:val="center"/>
              <w:rPr>
                <w:color w:val="auto"/>
                <w:spacing w:val="-8"/>
                <w:szCs w:val="28"/>
              </w:rPr>
            </w:pPr>
            <w:r w:rsidRPr="007C72F7">
              <w:rPr>
                <w:color w:val="auto"/>
                <w:spacing w:val="-8"/>
                <w:sz w:val="26"/>
                <w:szCs w:val="26"/>
              </w:rPr>
              <w:t xml:space="preserve">1.843.240 </w:t>
            </w:r>
          </w:p>
        </w:tc>
      </w:tr>
      <w:tr w:rsidR="00F43034" w:rsidRPr="007C72F7" w14:paraId="4DF0F603" w14:textId="77777777" w:rsidTr="00157161">
        <w:trPr>
          <w:trHeight w:val="684"/>
        </w:trPr>
        <w:tc>
          <w:tcPr>
            <w:tcW w:w="409" w:type="pct"/>
            <w:shd w:val="clear" w:color="auto" w:fill="auto"/>
            <w:tcMar>
              <w:top w:w="0" w:type="dxa"/>
              <w:left w:w="0" w:type="dxa"/>
              <w:bottom w:w="0" w:type="dxa"/>
              <w:right w:w="0" w:type="dxa"/>
            </w:tcMar>
            <w:vAlign w:val="center"/>
          </w:tcPr>
          <w:p w14:paraId="3E36A129" w14:textId="77777777" w:rsidR="00A61ED7" w:rsidRPr="007C72F7" w:rsidRDefault="00A61ED7" w:rsidP="00481BEA">
            <w:pPr>
              <w:spacing w:line="360" w:lineRule="exact"/>
              <w:jc w:val="center"/>
              <w:rPr>
                <w:b/>
                <w:bCs/>
                <w:color w:val="auto"/>
                <w:spacing w:val="-8"/>
                <w:szCs w:val="28"/>
              </w:rPr>
            </w:pPr>
            <w:r w:rsidRPr="007C72F7">
              <w:rPr>
                <w:b/>
                <w:bCs/>
                <w:color w:val="auto"/>
                <w:spacing w:val="-8"/>
                <w:szCs w:val="28"/>
              </w:rPr>
              <w:t>XVI</w:t>
            </w:r>
          </w:p>
        </w:tc>
        <w:tc>
          <w:tcPr>
            <w:tcW w:w="3186" w:type="pct"/>
            <w:shd w:val="clear" w:color="auto" w:fill="auto"/>
            <w:tcMar>
              <w:top w:w="0" w:type="dxa"/>
              <w:left w:w="0" w:type="dxa"/>
              <w:bottom w:w="0" w:type="dxa"/>
              <w:right w:w="0" w:type="dxa"/>
            </w:tcMar>
            <w:vAlign w:val="center"/>
          </w:tcPr>
          <w:p w14:paraId="50D169E6" w14:textId="77777777" w:rsidR="00A61ED7" w:rsidRPr="007C72F7" w:rsidRDefault="00A61ED7" w:rsidP="00481BEA">
            <w:pPr>
              <w:spacing w:line="360" w:lineRule="exact"/>
              <w:rPr>
                <w:b/>
                <w:bCs/>
                <w:color w:val="auto"/>
                <w:spacing w:val="-8"/>
                <w:szCs w:val="28"/>
              </w:rPr>
            </w:pPr>
            <w:r w:rsidRPr="007C72F7">
              <w:rPr>
                <w:b/>
                <w:bCs/>
                <w:color w:val="auto"/>
                <w:spacing w:val="-8"/>
                <w:szCs w:val="28"/>
              </w:rPr>
              <w:t>Nhà cột gỗ tròn nhóm 2-3, mái lợp Fibrô xi măng, xà gồ bằng gỗ xẻ nhóm 4-5, nền đất, không bó nền, không tính vách (vách tính riêng theo đơn giá tại bảng II tùy từng loại vách toóc xi, gỗ ván, xây gạch … )</w:t>
            </w:r>
          </w:p>
        </w:tc>
        <w:tc>
          <w:tcPr>
            <w:tcW w:w="625" w:type="pct"/>
            <w:shd w:val="clear" w:color="auto" w:fill="auto"/>
            <w:tcMar>
              <w:top w:w="0" w:type="dxa"/>
              <w:left w:w="0" w:type="dxa"/>
              <w:bottom w:w="0" w:type="dxa"/>
              <w:right w:w="0" w:type="dxa"/>
            </w:tcMar>
            <w:vAlign w:val="center"/>
          </w:tcPr>
          <w:p w14:paraId="0CD88BC0" w14:textId="77777777" w:rsidR="00A61ED7" w:rsidRPr="007C72F7" w:rsidRDefault="00A61ED7" w:rsidP="00481BEA">
            <w:pPr>
              <w:spacing w:line="360" w:lineRule="exact"/>
              <w:jc w:val="center"/>
              <w:rPr>
                <w:b/>
                <w:bCs/>
                <w:color w:val="auto"/>
                <w:spacing w:val="-8"/>
                <w:szCs w:val="28"/>
              </w:rPr>
            </w:pPr>
            <w:r w:rsidRPr="007C72F7">
              <w:rPr>
                <w:color w:val="auto"/>
                <w:spacing w:val="-8"/>
              </w:rPr>
              <w:t>đ/m2 sàn</w:t>
            </w:r>
          </w:p>
        </w:tc>
        <w:tc>
          <w:tcPr>
            <w:tcW w:w="781" w:type="pct"/>
            <w:shd w:val="clear" w:color="auto" w:fill="auto"/>
            <w:tcMar>
              <w:top w:w="0" w:type="dxa"/>
              <w:left w:w="0" w:type="dxa"/>
              <w:bottom w:w="0" w:type="dxa"/>
              <w:right w:w="0" w:type="dxa"/>
            </w:tcMar>
            <w:vAlign w:val="center"/>
          </w:tcPr>
          <w:p w14:paraId="6A760D81" w14:textId="77777777" w:rsidR="00A61ED7" w:rsidRPr="007C72F7" w:rsidRDefault="00A61ED7" w:rsidP="00481BEA">
            <w:pPr>
              <w:jc w:val="center"/>
              <w:rPr>
                <w:color w:val="auto"/>
                <w:spacing w:val="-8"/>
                <w:szCs w:val="28"/>
              </w:rPr>
            </w:pPr>
            <w:r w:rsidRPr="007C72F7">
              <w:rPr>
                <w:color w:val="auto"/>
                <w:spacing w:val="-8"/>
                <w:sz w:val="26"/>
                <w:szCs w:val="26"/>
              </w:rPr>
              <w:t xml:space="preserve">2.375.032 </w:t>
            </w:r>
          </w:p>
        </w:tc>
      </w:tr>
      <w:tr w:rsidR="00F43034" w:rsidRPr="007C72F7" w14:paraId="242E91ED" w14:textId="77777777" w:rsidTr="00157161">
        <w:trPr>
          <w:trHeight w:val="354"/>
        </w:trPr>
        <w:tc>
          <w:tcPr>
            <w:tcW w:w="409" w:type="pct"/>
            <w:shd w:val="clear" w:color="auto" w:fill="auto"/>
            <w:tcMar>
              <w:top w:w="0" w:type="dxa"/>
              <w:left w:w="0" w:type="dxa"/>
              <w:bottom w:w="0" w:type="dxa"/>
              <w:right w:w="0" w:type="dxa"/>
            </w:tcMar>
            <w:vAlign w:val="center"/>
          </w:tcPr>
          <w:p w14:paraId="301ABD5D" w14:textId="77777777" w:rsidR="00A61ED7" w:rsidRPr="007C72F7" w:rsidRDefault="00A61ED7" w:rsidP="00481BEA">
            <w:pPr>
              <w:spacing w:line="360" w:lineRule="exact"/>
              <w:jc w:val="center"/>
              <w:rPr>
                <w:b/>
                <w:bCs/>
                <w:color w:val="auto"/>
                <w:spacing w:val="-8"/>
                <w:szCs w:val="28"/>
              </w:rPr>
            </w:pPr>
            <w:r w:rsidRPr="007C72F7">
              <w:rPr>
                <w:b/>
                <w:bCs/>
                <w:color w:val="auto"/>
                <w:spacing w:val="-8"/>
                <w:szCs w:val="28"/>
              </w:rPr>
              <w:t>XVII</w:t>
            </w:r>
          </w:p>
        </w:tc>
        <w:tc>
          <w:tcPr>
            <w:tcW w:w="3186" w:type="pct"/>
            <w:shd w:val="clear" w:color="auto" w:fill="auto"/>
            <w:tcMar>
              <w:top w:w="0" w:type="dxa"/>
              <w:left w:w="0" w:type="dxa"/>
              <w:bottom w:w="0" w:type="dxa"/>
              <w:right w:w="0" w:type="dxa"/>
            </w:tcMar>
            <w:vAlign w:val="center"/>
          </w:tcPr>
          <w:p w14:paraId="0CDF5E52" w14:textId="77777777" w:rsidR="00A61ED7" w:rsidRPr="007C72F7" w:rsidRDefault="00A61ED7" w:rsidP="00481BEA">
            <w:pPr>
              <w:spacing w:line="360" w:lineRule="exact"/>
              <w:rPr>
                <w:b/>
                <w:bCs/>
                <w:color w:val="auto"/>
                <w:spacing w:val="-8"/>
                <w:szCs w:val="28"/>
              </w:rPr>
            </w:pPr>
            <w:r w:rsidRPr="007C72F7">
              <w:rPr>
                <w:b/>
                <w:bCs/>
                <w:color w:val="auto"/>
                <w:spacing w:val="-8"/>
                <w:szCs w:val="28"/>
              </w:rPr>
              <w:t>Nhà cột gỗ tròn nhóm 4-5, mái lợp lá cọ, xà gồ, cầu phong gỗ xẻ nhóm 4-5, nền đất, không bó nền, (vách tính riêng theo đơn giá tại bảng II tùy từng loại vách toóc xi, gỗ ván, xây gạch … )</w:t>
            </w:r>
          </w:p>
        </w:tc>
        <w:tc>
          <w:tcPr>
            <w:tcW w:w="625" w:type="pct"/>
            <w:shd w:val="clear" w:color="auto" w:fill="auto"/>
            <w:tcMar>
              <w:top w:w="0" w:type="dxa"/>
              <w:left w:w="0" w:type="dxa"/>
              <w:bottom w:w="0" w:type="dxa"/>
              <w:right w:w="0" w:type="dxa"/>
            </w:tcMar>
            <w:vAlign w:val="center"/>
          </w:tcPr>
          <w:p w14:paraId="703238D7" w14:textId="77777777" w:rsidR="00A61ED7" w:rsidRPr="007C72F7" w:rsidRDefault="00A61ED7" w:rsidP="00481BEA">
            <w:pPr>
              <w:spacing w:line="360" w:lineRule="exact"/>
              <w:jc w:val="center"/>
              <w:rPr>
                <w:b/>
                <w:bCs/>
                <w:color w:val="auto"/>
                <w:spacing w:val="-8"/>
                <w:szCs w:val="28"/>
              </w:rPr>
            </w:pPr>
            <w:r w:rsidRPr="007C72F7">
              <w:rPr>
                <w:color w:val="auto"/>
                <w:spacing w:val="-8"/>
              </w:rPr>
              <w:t>đ/m2 sàn</w:t>
            </w:r>
          </w:p>
        </w:tc>
        <w:tc>
          <w:tcPr>
            <w:tcW w:w="781" w:type="pct"/>
            <w:shd w:val="clear" w:color="auto" w:fill="auto"/>
            <w:tcMar>
              <w:top w:w="0" w:type="dxa"/>
              <w:left w:w="0" w:type="dxa"/>
              <w:bottom w:w="0" w:type="dxa"/>
              <w:right w:w="0" w:type="dxa"/>
            </w:tcMar>
            <w:vAlign w:val="center"/>
          </w:tcPr>
          <w:p w14:paraId="51BB9421" w14:textId="77777777" w:rsidR="00A61ED7" w:rsidRPr="007C72F7" w:rsidRDefault="00A61ED7" w:rsidP="00481BEA">
            <w:pPr>
              <w:jc w:val="center"/>
              <w:rPr>
                <w:color w:val="auto"/>
                <w:spacing w:val="-8"/>
                <w:szCs w:val="28"/>
              </w:rPr>
            </w:pPr>
            <w:r w:rsidRPr="007C72F7">
              <w:rPr>
                <w:color w:val="auto"/>
                <w:spacing w:val="-8"/>
                <w:sz w:val="26"/>
                <w:szCs w:val="26"/>
              </w:rPr>
              <w:t xml:space="preserve">1.552.328 </w:t>
            </w:r>
          </w:p>
        </w:tc>
      </w:tr>
      <w:tr w:rsidR="00F43034" w:rsidRPr="007C72F7" w14:paraId="28A45846" w14:textId="77777777" w:rsidTr="00157161">
        <w:trPr>
          <w:trHeight w:val="684"/>
        </w:trPr>
        <w:tc>
          <w:tcPr>
            <w:tcW w:w="409" w:type="pct"/>
            <w:shd w:val="clear" w:color="auto" w:fill="auto"/>
            <w:tcMar>
              <w:top w:w="0" w:type="dxa"/>
              <w:left w:w="0" w:type="dxa"/>
              <w:bottom w:w="0" w:type="dxa"/>
              <w:right w:w="0" w:type="dxa"/>
            </w:tcMar>
            <w:vAlign w:val="center"/>
          </w:tcPr>
          <w:p w14:paraId="21729345" w14:textId="54A54580" w:rsidR="00B40570" w:rsidRPr="007C72F7" w:rsidRDefault="00E502A1" w:rsidP="00481BEA">
            <w:pPr>
              <w:spacing w:line="360" w:lineRule="exact"/>
              <w:jc w:val="center"/>
              <w:rPr>
                <w:b/>
                <w:bCs/>
                <w:color w:val="auto"/>
                <w:spacing w:val="-8"/>
                <w:szCs w:val="28"/>
              </w:rPr>
            </w:pPr>
            <w:r w:rsidRPr="007C72F7">
              <w:rPr>
                <w:b/>
                <w:bCs/>
                <w:color w:val="auto"/>
                <w:spacing w:val="-8"/>
                <w:szCs w:val="28"/>
              </w:rPr>
              <w:t>XVIII</w:t>
            </w:r>
          </w:p>
        </w:tc>
        <w:tc>
          <w:tcPr>
            <w:tcW w:w="3186" w:type="pct"/>
            <w:shd w:val="clear" w:color="auto" w:fill="auto"/>
            <w:tcMar>
              <w:top w:w="0" w:type="dxa"/>
              <w:left w:w="0" w:type="dxa"/>
              <w:bottom w:w="0" w:type="dxa"/>
              <w:right w:w="0" w:type="dxa"/>
            </w:tcMar>
            <w:vAlign w:val="center"/>
          </w:tcPr>
          <w:p w14:paraId="4388706B" w14:textId="77777777" w:rsidR="00B40570" w:rsidRPr="007C72F7" w:rsidRDefault="00B40570" w:rsidP="00481BEA">
            <w:pPr>
              <w:spacing w:line="360" w:lineRule="exact"/>
              <w:rPr>
                <w:b/>
                <w:bCs/>
                <w:color w:val="auto"/>
                <w:spacing w:val="-8"/>
                <w:szCs w:val="28"/>
              </w:rPr>
            </w:pPr>
            <w:r w:rsidRPr="007C72F7">
              <w:rPr>
                <w:b/>
                <w:bCs/>
                <w:color w:val="auto"/>
                <w:spacing w:val="-8"/>
                <w:szCs w:val="28"/>
              </w:rPr>
              <w:t>Nhà sàn, cột gỗ tròn hoặc vuông nhóm 4-5, xuyên gỗ, sàn, dầm sàn, xà gồ, cầu phong bằng gỗ xẻ nhóm 4-5, không có vách, nền đất (vách tính riêng theo đơn giá tại bảng II tùy từng loại)</w:t>
            </w:r>
          </w:p>
        </w:tc>
        <w:tc>
          <w:tcPr>
            <w:tcW w:w="625" w:type="pct"/>
            <w:shd w:val="clear" w:color="auto" w:fill="auto"/>
            <w:tcMar>
              <w:top w:w="0" w:type="dxa"/>
              <w:left w:w="0" w:type="dxa"/>
              <w:bottom w:w="0" w:type="dxa"/>
              <w:right w:w="0" w:type="dxa"/>
            </w:tcMar>
            <w:vAlign w:val="center"/>
          </w:tcPr>
          <w:p w14:paraId="644D951B" w14:textId="77777777" w:rsidR="00B40570" w:rsidRPr="007C72F7" w:rsidRDefault="00B40570" w:rsidP="00481BEA">
            <w:pPr>
              <w:spacing w:line="360" w:lineRule="exact"/>
              <w:jc w:val="center"/>
              <w:rPr>
                <w:b/>
                <w:bCs/>
                <w:color w:val="auto"/>
                <w:spacing w:val="-8"/>
                <w:szCs w:val="28"/>
              </w:rPr>
            </w:pPr>
          </w:p>
        </w:tc>
        <w:tc>
          <w:tcPr>
            <w:tcW w:w="781" w:type="pct"/>
            <w:shd w:val="clear" w:color="auto" w:fill="auto"/>
            <w:tcMar>
              <w:top w:w="0" w:type="dxa"/>
              <w:left w:w="0" w:type="dxa"/>
              <w:bottom w:w="0" w:type="dxa"/>
              <w:right w:w="0" w:type="dxa"/>
            </w:tcMar>
            <w:vAlign w:val="center"/>
          </w:tcPr>
          <w:p w14:paraId="0F5E1DA7" w14:textId="77777777" w:rsidR="00B40570" w:rsidRPr="007C72F7" w:rsidRDefault="00B40570" w:rsidP="00481BEA">
            <w:pPr>
              <w:spacing w:line="360" w:lineRule="exact"/>
              <w:jc w:val="right"/>
              <w:rPr>
                <w:color w:val="auto"/>
                <w:spacing w:val="-8"/>
                <w:szCs w:val="28"/>
              </w:rPr>
            </w:pPr>
          </w:p>
        </w:tc>
      </w:tr>
      <w:tr w:rsidR="00F43034" w:rsidRPr="007C72F7" w14:paraId="6788FDDF" w14:textId="77777777" w:rsidTr="00157161">
        <w:trPr>
          <w:trHeight w:val="457"/>
        </w:trPr>
        <w:tc>
          <w:tcPr>
            <w:tcW w:w="409" w:type="pct"/>
            <w:shd w:val="clear" w:color="auto" w:fill="auto"/>
            <w:tcMar>
              <w:top w:w="0" w:type="dxa"/>
              <w:left w:w="0" w:type="dxa"/>
              <w:bottom w:w="0" w:type="dxa"/>
              <w:right w:w="0" w:type="dxa"/>
            </w:tcMar>
            <w:vAlign w:val="bottom"/>
          </w:tcPr>
          <w:p w14:paraId="43DB4FA5" w14:textId="77777777" w:rsidR="00A61ED7" w:rsidRPr="007C72F7" w:rsidRDefault="00A61ED7" w:rsidP="00DA7B7B">
            <w:pPr>
              <w:spacing w:before="40" w:after="40" w:line="360" w:lineRule="exact"/>
              <w:jc w:val="center"/>
              <w:rPr>
                <w:color w:val="auto"/>
                <w:spacing w:val="-8"/>
                <w:szCs w:val="28"/>
              </w:rPr>
            </w:pPr>
            <w:r w:rsidRPr="007C72F7">
              <w:rPr>
                <w:color w:val="auto"/>
                <w:spacing w:val="-8"/>
                <w:szCs w:val="28"/>
              </w:rPr>
              <w:t>1</w:t>
            </w:r>
          </w:p>
        </w:tc>
        <w:tc>
          <w:tcPr>
            <w:tcW w:w="3186" w:type="pct"/>
            <w:shd w:val="clear" w:color="auto" w:fill="auto"/>
            <w:tcMar>
              <w:top w:w="0" w:type="dxa"/>
              <w:left w:w="0" w:type="dxa"/>
              <w:bottom w:w="0" w:type="dxa"/>
              <w:right w:w="0" w:type="dxa"/>
            </w:tcMar>
            <w:vAlign w:val="center"/>
          </w:tcPr>
          <w:p w14:paraId="4F8B3B17" w14:textId="77777777" w:rsidR="00A61ED7" w:rsidRPr="007C72F7" w:rsidRDefault="00A61ED7" w:rsidP="00DA7B7B">
            <w:pPr>
              <w:spacing w:before="40" w:after="40" w:line="360" w:lineRule="exact"/>
              <w:rPr>
                <w:color w:val="auto"/>
                <w:spacing w:val="-8"/>
                <w:szCs w:val="28"/>
              </w:rPr>
            </w:pPr>
            <w:r w:rsidRPr="007C72F7">
              <w:rPr>
                <w:color w:val="auto"/>
                <w:spacing w:val="-8"/>
                <w:szCs w:val="28"/>
              </w:rPr>
              <w:t>Mái lợp ngói đỏ</w:t>
            </w:r>
          </w:p>
        </w:tc>
        <w:tc>
          <w:tcPr>
            <w:tcW w:w="625" w:type="pct"/>
            <w:shd w:val="clear" w:color="auto" w:fill="auto"/>
            <w:tcMar>
              <w:top w:w="0" w:type="dxa"/>
              <w:left w:w="0" w:type="dxa"/>
              <w:bottom w:w="0" w:type="dxa"/>
              <w:right w:w="0" w:type="dxa"/>
            </w:tcMar>
            <w:vAlign w:val="center"/>
          </w:tcPr>
          <w:p w14:paraId="2B66CC81" w14:textId="77777777" w:rsidR="00A61ED7" w:rsidRPr="007C72F7" w:rsidRDefault="00A61ED7" w:rsidP="00DA7B7B">
            <w:pPr>
              <w:spacing w:before="40" w:after="40" w:line="360" w:lineRule="exact"/>
              <w:jc w:val="center"/>
              <w:rPr>
                <w:color w:val="auto"/>
                <w:spacing w:val="-8"/>
                <w:szCs w:val="28"/>
              </w:rPr>
            </w:pPr>
            <w:r w:rsidRPr="007C72F7">
              <w:rPr>
                <w:color w:val="auto"/>
                <w:spacing w:val="-8"/>
              </w:rPr>
              <w:t>đ/m2 sàn</w:t>
            </w:r>
          </w:p>
        </w:tc>
        <w:tc>
          <w:tcPr>
            <w:tcW w:w="781" w:type="pct"/>
            <w:shd w:val="clear" w:color="auto" w:fill="auto"/>
            <w:tcMar>
              <w:top w:w="0" w:type="dxa"/>
              <w:left w:w="0" w:type="dxa"/>
              <w:bottom w:w="0" w:type="dxa"/>
              <w:right w:w="0" w:type="dxa"/>
            </w:tcMar>
            <w:vAlign w:val="center"/>
          </w:tcPr>
          <w:p w14:paraId="21C040F7" w14:textId="77777777" w:rsidR="00A61ED7" w:rsidRPr="007C72F7" w:rsidRDefault="00A61ED7" w:rsidP="00DA7B7B">
            <w:pPr>
              <w:spacing w:before="40" w:after="40"/>
              <w:jc w:val="center"/>
              <w:rPr>
                <w:color w:val="auto"/>
                <w:spacing w:val="-8"/>
                <w:szCs w:val="28"/>
              </w:rPr>
            </w:pPr>
            <w:r w:rsidRPr="007C72F7">
              <w:rPr>
                <w:color w:val="auto"/>
                <w:spacing w:val="-8"/>
                <w:sz w:val="26"/>
                <w:szCs w:val="26"/>
              </w:rPr>
              <w:t xml:space="preserve">2.641.207 </w:t>
            </w:r>
          </w:p>
        </w:tc>
      </w:tr>
      <w:tr w:rsidR="00F43034" w:rsidRPr="007C72F7" w14:paraId="7346FFBE" w14:textId="77777777" w:rsidTr="00157161">
        <w:trPr>
          <w:trHeight w:val="421"/>
        </w:trPr>
        <w:tc>
          <w:tcPr>
            <w:tcW w:w="409" w:type="pct"/>
            <w:shd w:val="clear" w:color="auto" w:fill="auto"/>
            <w:tcMar>
              <w:top w:w="0" w:type="dxa"/>
              <w:left w:w="0" w:type="dxa"/>
              <w:bottom w:w="0" w:type="dxa"/>
              <w:right w:w="0" w:type="dxa"/>
            </w:tcMar>
            <w:vAlign w:val="bottom"/>
          </w:tcPr>
          <w:p w14:paraId="0D80526B" w14:textId="77777777" w:rsidR="00A61ED7" w:rsidRPr="007C72F7" w:rsidRDefault="00A61ED7" w:rsidP="00DA7B7B">
            <w:pPr>
              <w:spacing w:before="40" w:after="40" w:line="360" w:lineRule="exact"/>
              <w:jc w:val="center"/>
              <w:rPr>
                <w:color w:val="auto"/>
                <w:spacing w:val="-8"/>
                <w:szCs w:val="28"/>
              </w:rPr>
            </w:pPr>
            <w:r w:rsidRPr="007C72F7">
              <w:rPr>
                <w:color w:val="auto"/>
                <w:spacing w:val="-8"/>
                <w:szCs w:val="28"/>
              </w:rPr>
              <w:t>2</w:t>
            </w:r>
          </w:p>
        </w:tc>
        <w:tc>
          <w:tcPr>
            <w:tcW w:w="3186" w:type="pct"/>
            <w:shd w:val="clear" w:color="auto" w:fill="auto"/>
            <w:tcMar>
              <w:top w:w="0" w:type="dxa"/>
              <w:left w:w="0" w:type="dxa"/>
              <w:bottom w:w="0" w:type="dxa"/>
              <w:right w:w="0" w:type="dxa"/>
            </w:tcMar>
            <w:vAlign w:val="center"/>
          </w:tcPr>
          <w:p w14:paraId="0EE696C2" w14:textId="77777777" w:rsidR="00A61ED7" w:rsidRPr="007C72F7" w:rsidRDefault="00A61ED7" w:rsidP="00DA7B7B">
            <w:pPr>
              <w:spacing w:before="40" w:after="40" w:line="360" w:lineRule="exact"/>
              <w:rPr>
                <w:color w:val="auto"/>
                <w:spacing w:val="-8"/>
                <w:szCs w:val="28"/>
              </w:rPr>
            </w:pPr>
            <w:r w:rsidRPr="007C72F7">
              <w:rPr>
                <w:color w:val="auto"/>
                <w:spacing w:val="-8"/>
                <w:szCs w:val="28"/>
              </w:rPr>
              <w:t>Mái lợp phibrô xi măng</w:t>
            </w:r>
          </w:p>
        </w:tc>
        <w:tc>
          <w:tcPr>
            <w:tcW w:w="625" w:type="pct"/>
            <w:shd w:val="clear" w:color="auto" w:fill="auto"/>
            <w:tcMar>
              <w:top w:w="0" w:type="dxa"/>
              <w:left w:w="0" w:type="dxa"/>
              <w:bottom w:w="0" w:type="dxa"/>
              <w:right w:w="0" w:type="dxa"/>
            </w:tcMar>
            <w:vAlign w:val="center"/>
          </w:tcPr>
          <w:p w14:paraId="3F3259AF" w14:textId="77777777" w:rsidR="00A61ED7" w:rsidRPr="007C72F7" w:rsidRDefault="00A61ED7" w:rsidP="00DA7B7B">
            <w:pPr>
              <w:spacing w:before="40" w:after="40" w:line="360" w:lineRule="exact"/>
              <w:jc w:val="center"/>
              <w:rPr>
                <w:color w:val="auto"/>
                <w:spacing w:val="-8"/>
                <w:szCs w:val="28"/>
              </w:rPr>
            </w:pPr>
            <w:r w:rsidRPr="007C72F7">
              <w:rPr>
                <w:color w:val="auto"/>
                <w:spacing w:val="-8"/>
              </w:rPr>
              <w:t>đ/m2 sàn</w:t>
            </w:r>
          </w:p>
        </w:tc>
        <w:tc>
          <w:tcPr>
            <w:tcW w:w="781" w:type="pct"/>
            <w:shd w:val="clear" w:color="auto" w:fill="auto"/>
            <w:tcMar>
              <w:top w:w="0" w:type="dxa"/>
              <w:left w:w="0" w:type="dxa"/>
              <w:bottom w:w="0" w:type="dxa"/>
              <w:right w:w="0" w:type="dxa"/>
            </w:tcMar>
            <w:vAlign w:val="center"/>
          </w:tcPr>
          <w:p w14:paraId="09A753D0" w14:textId="77777777" w:rsidR="00A61ED7" w:rsidRPr="007C72F7" w:rsidRDefault="00A61ED7" w:rsidP="00DA7B7B">
            <w:pPr>
              <w:spacing w:before="40" w:after="40"/>
              <w:jc w:val="center"/>
              <w:rPr>
                <w:color w:val="auto"/>
                <w:spacing w:val="-8"/>
                <w:szCs w:val="28"/>
              </w:rPr>
            </w:pPr>
            <w:r w:rsidRPr="007C72F7">
              <w:rPr>
                <w:color w:val="auto"/>
                <w:spacing w:val="-8"/>
                <w:sz w:val="26"/>
                <w:szCs w:val="26"/>
              </w:rPr>
              <w:t xml:space="preserve">2.252.364 </w:t>
            </w:r>
          </w:p>
        </w:tc>
      </w:tr>
      <w:tr w:rsidR="00F43034" w:rsidRPr="007C72F7" w14:paraId="2862909B" w14:textId="77777777" w:rsidTr="00157161">
        <w:trPr>
          <w:trHeight w:val="400"/>
        </w:trPr>
        <w:tc>
          <w:tcPr>
            <w:tcW w:w="409" w:type="pct"/>
            <w:shd w:val="clear" w:color="auto" w:fill="auto"/>
            <w:tcMar>
              <w:top w:w="0" w:type="dxa"/>
              <w:left w:w="0" w:type="dxa"/>
              <w:bottom w:w="0" w:type="dxa"/>
              <w:right w:w="0" w:type="dxa"/>
            </w:tcMar>
            <w:vAlign w:val="bottom"/>
          </w:tcPr>
          <w:p w14:paraId="05CE0A2C" w14:textId="77777777" w:rsidR="00A61ED7" w:rsidRPr="007C72F7" w:rsidRDefault="00A61ED7" w:rsidP="00DA7B7B">
            <w:pPr>
              <w:spacing w:before="40" w:after="40" w:line="360" w:lineRule="exact"/>
              <w:jc w:val="center"/>
              <w:rPr>
                <w:color w:val="auto"/>
                <w:spacing w:val="-8"/>
                <w:szCs w:val="28"/>
              </w:rPr>
            </w:pPr>
            <w:r w:rsidRPr="007C72F7">
              <w:rPr>
                <w:color w:val="auto"/>
                <w:spacing w:val="-8"/>
                <w:szCs w:val="28"/>
              </w:rPr>
              <w:t>3</w:t>
            </w:r>
          </w:p>
        </w:tc>
        <w:tc>
          <w:tcPr>
            <w:tcW w:w="3186" w:type="pct"/>
            <w:shd w:val="clear" w:color="auto" w:fill="auto"/>
            <w:tcMar>
              <w:top w:w="0" w:type="dxa"/>
              <w:left w:w="0" w:type="dxa"/>
              <w:bottom w:w="0" w:type="dxa"/>
              <w:right w:w="0" w:type="dxa"/>
            </w:tcMar>
            <w:vAlign w:val="center"/>
          </w:tcPr>
          <w:p w14:paraId="4C68EE0F" w14:textId="77777777" w:rsidR="00A61ED7" w:rsidRPr="007C72F7" w:rsidRDefault="00A61ED7" w:rsidP="00DA7B7B">
            <w:pPr>
              <w:spacing w:before="40" w:after="40" w:line="360" w:lineRule="exact"/>
              <w:rPr>
                <w:color w:val="auto"/>
                <w:spacing w:val="-8"/>
                <w:szCs w:val="28"/>
              </w:rPr>
            </w:pPr>
            <w:r w:rsidRPr="007C72F7">
              <w:rPr>
                <w:color w:val="auto"/>
                <w:spacing w:val="-8"/>
                <w:szCs w:val="28"/>
              </w:rPr>
              <w:t>Mái lợp lá cọ</w:t>
            </w:r>
          </w:p>
        </w:tc>
        <w:tc>
          <w:tcPr>
            <w:tcW w:w="625" w:type="pct"/>
            <w:shd w:val="clear" w:color="auto" w:fill="auto"/>
            <w:tcMar>
              <w:top w:w="0" w:type="dxa"/>
              <w:left w:w="0" w:type="dxa"/>
              <w:bottom w:w="0" w:type="dxa"/>
              <w:right w:w="0" w:type="dxa"/>
            </w:tcMar>
            <w:vAlign w:val="center"/>
          </w:tcPr>
          <w:p w14:paraId="70819880" w14:textId="77777777" w:rsidR="00A61ED7" w:rsidRPr="007C72F7" w:rsidRDefault="00A61ED7" w:rsidP="00DA7B7B">
            <w:pPr>
              <w:spacing w:before="40" w:after="40" w:line="360" w:lineRule="exact"/>
              <w:jc w:val="center"/>
              <w:rPr>
                <w:color w:val="auto"/>
                <w:spacing w:val="-8"/>
                <w:szCs w:val="28"/>
              </w:rPr>
            </w:pPr>
            <w:r w:rsidRPr="007C72F7">
              <w:rPr>
                <w:color w:val="auto"/>
                <w:spacing w:val="-8"/>
              </w:rPr>
              <w:t>đ/m2 sàn</w:t>
            </w:r>
          </w:p>
        </w:tc>
        <w:tc>
          <w:tcPr>
            <w:tcW w:w="781" w:type="pct"/>
            <w:shd w:val="clear" w:color="auto" w:fill="auto"/>
            <w:tcMar>
              <w:top w:w="0" w:type="dxa"/>
              <w:left w:w="0" w:type="dxa"/>
              <w:bottom w:w="0" w:type="dxa"/>
              <w:right w:w="0" w:type="dxa"/>
            </w:tcMar>
            <w:vAlign w:val="center"/>
          </w:tcPr>
          <w:p w14:paraId="36C46BA6" w14:textId="77777777" w:rsidR="00A61ED7" w:rsidRPr="007C72F7" w:rsidRDefault="00A61ED7" w:rsidP="00DA7B7B">
            <w:pPr>
              <w:spacing w:before="40" w:after="40"/>
              <w:jc w:val="center"/>
              <w:rPr>
                <w:color w:val="auto"/>
                <w:spacing w:val="-8"/>
                <w:szCs w:val="28"/>
              </w:rPr>
            </w:pPr>
            <w:r w:rsidRPr="007C72F7">
              <w:rPr>
                <w:color w:val="auto"/>
                <w:spacing w:val="-8"/>
                <w:sz w:val="26"/>
                <w:szCs w:val="26"/>
              </w:rPr>
              <w:t xml:space="preserve">2.540.506 </w:t>
            </w:r>
          </w:p>
        </w:tc>
      </w:tr>
      <w:tr w:rsidR="00F43034" w:rsidRPr="007C72F7" w14:paraId="67B71CEC" w14:textId="77777777" w:rsidTr="00157161">
        <w:trPr>
          <w:trHeight w:val="377"/>
        </w:trPr>
        <w:tc>
          <w:tcPr>
            <w:tcW w:w="409" w:type="pct"/>
            <w:shd w:val="clear" w:color="auto" w:fill="auto"/>
            <w:tcMar>
              <w:top w:w="0" w:type="dxa"/>
              <w:left w:w="0" w:type="dxa"/>
              <w:bottom w:w="0" w:type="dxa"/>
              <w:right w:w="0" w:type="dxa"/>
            </w:tcMar>
            <w:vAlign w:val="bottom"/>
          </w:tcPr>
          <w:p w14:paraId="685240DB" w14:textId="77777777" w:rsidR="00A61ED7" w:rsidRPr="007C72F7" w:rsidRDefault="00A61ED7" w:rsidP="00DA7B7B">
            <w:pPr>
              <w:spacing w:before="40" w:after="40" w:line="360" w:lineRule="exact"/>
              <w:jc w:val="center"/>
              <w:rPr>
                <w:color w:val="auto"/>
                <w:spacing w:val="-8"/>
                <w:szCs w:val="28"/>
                <w:lang w:val="vi-VN"/>
              </w:rPr>
            </w:pPr>
            <w:r w:rsidRPr="007C72F7">
              <w:rPr>
                <w:color w:val="auto"/>
                <w:spacing w:val="-8"/>
                <w:szCs w:val="28"/>
                <w:lang w:val="vi-VN"/>
              </w:rPr>
              <w:t>4</w:t>
            </w:r>
          </w:p>
        </w:tc>
        <w:tc>
          <w:tcPr>
            <w:tcW w:w="3186" w:type="pct"/>
            <w:shd w:val="clear" w:color="auto" w:fill="auto"/>
            <w:tcMar>
              <w:top w:w="0" w:type="dxa"/>
              <w:left w:w="0" w:type="dxa"/>
              <w:bottom w:w="0" w:type="dxa"/>
              <w:right w:w="0" w:type="dxa"/>
            </w:tcMar>
            <w:vAlign w:val="center"/>
          </w:tcPr>
          <w:p w14:paraId="368EF464" w14:textId="77777777" w:rsidR="00A61ED7" w:rsidRPr="007C72F7" w:rsidRDefault="00A61ED7" w:rsidP="00DA7B7B">
            <w:pPr>
              <w:pStyle w:val="NormalWeb"/>
              <w:spacing w:before="40" w:beforeAutospacing="0" w:after="40" w:afterAutospacing="0"/>
              <w:rPr>
                <w:color w:val="auto"/>
                <w:spacing w:val="-8"/>
                <w:szCs w:val="28"/>
                <w:lang w:val="vi-VN"/>
              </w:rPr>
            </w:pPr>
            <w:r w:rsidRPr="007C72F7">
              <w:rPr>
                <w:color w:val="auto"/>
                <w:spacing w:val="-8"/>
                <w:szCs w:val="28"/>
              </w:rPr>
              <w:t>Mái</w:t>
            </w:r>
            <w:r w:rsidRPr="007C72F7">
              <w:rPr>
                <w:color w:val="auto"/>
                <w:spacing w:val="-8"/>
                <w:szCs w:val="28"/>
                <w:lang w:val="vi-VN"/>
              </w:rPr>
              <w:t xml:space="preserve"> lợp tôn</w:t>
            </w:r>
          </w:p>
        </w:tc>
        <w:tc>
          <w:tcPr>
            <w:tcW w:w="625" w:type="pct"/>
            <w:shd w:val="clear" w:color="auto" w:fill="auto"/>
            <w:tcMar>
              <w:top w:w="0" w:type="dxa"/>
              <w:left w:w="0" w:type="dxa"/>
              <w:bottom w:w="0" w:type="dxa"/>
              <w:right w:w="0" w:type="dxa"/>
            </w:tcMar>
            <w:vAlign w:val="center"/>
          </w:tcPr>
          <w:p w14:paraId="25426A36" w14:textId="77777777" w:rsidR="00A61ED7" w:rsidRPr="007C72F7" w:rsidRDefault="00A61ED7" w:rsidP="00DA7B7B">
            <w:pPr>
              <w:spacing w:before="40" w:after="40" w:line="360" w:lineRule="exact"/>
              <w:jc w:val="center"/>
              <w:rPr>
                <w:color w:val="auto"/>
                <w:spacing w:val="-8"/>
                <w:szCs w:val="28"/>
              </w:rPr>
            </w:pPr>
            <w:r w:rsidRPr="007C72F7">
              <w:rPr>
                <w:color w:val="auto"/>
                <w:spacing w:val="-8"/>
              </w:rPr>
              <w:t>đ/m2 sàn</w:t>
            </w:r>
          </w:p>
        </w:tc>
        <w:tc>
          <w:tcPr>
            <w:tcW w:w="781" w:type="pct"/>
            <w:shd w:val="clear" w:color="auto" w:fill="auto"/>
            <w:tcMar>
              <w:top w:w="0" w:type="dxa"/>
              <w:left w:w="0" w:type="dxa"/>
              <w:bottom w:w="0" w:type="dxa"/>
              <w:right w:w="0" w:type="dxa"/>
            </w:tcMar>
            <w:vAlign w:val="center"/>
          </w:tcPr>
          <w:p w14:paraId="7FF150D6" w14:textId="77777777" w:rsidR="00A61ED7" w:rsidRPr="007C72F7" w:rsidRDefault="00A61ED7" w:rsidP="00DA7B7B">
            <w:pPr>
              <w:spacing w:before="40" w:after="40"/>
              <w:jc w:val="center"/>
              <w:rPr>
                <w:color w:val="auto"/>
                <w:spacing w:val="-8"/>
                <w:szCs w:val="28"/>
              </w:rPr>
            </w:pPr>
            <w:r w:rsidRPr="007C72F7">
              <w:rPr>
                <w:color w:val="auto"/>
                <w:spacing w:val="-8"/>
                <w:sz w:val="26"/>
                <w:szCs w:val="26"/>
              </w:rPr>
              <w:t xml:space="preserve">2.293.538 </w:t>
            </w:r>
          </w:p>
        </w:tc>
      </w:tr>
      <w:tr w:rsidR="00F43034" w:rsidRPr="007C72F7" w14:paraId="4D196B18" w14:textId="77777777" w:rsidTr="00157161">
        <w:trPr>
          <w:trHeight w:val="684"/>
        </w:trPr>
        <w:tc>
          <w:tcPr>
            <w:tcW w:w="409" w:type="pct"/>
            <w:shd w:val="clear" w:color="auto" w:fill="auto"/>
            <w:tcMar>
              <w:top w:w="0" w:type="dxa"/>
              <w:left w:w="0" w:type="dxa"/>
              <w:bottom w:w="0" w:type="dxa"/>
              <w:right w:w="0" w:type="dxa"/>
            </w:tcMar>
            <w:vAlign w:val="center"/>
          </w:tcPr>
          <w:p w14:paraId="76DD7B3F" w14:textId="77777777" w:rsidR="00B40570" w:rsidRPr="007C72F7" w:rsidRDefault="00B40570" w:rsidP="00481BEA">
            <w:pPr>
              <w:spacing w:line="360" w:lineRule="exact"/>
              <w:jc w:val="center"/>
              <w:rPr>
                <w:b/>
                <w:bCs/>
                <w:color w:val="auto"/>
                <w:spacing w:val="-8"/>
                <w:szCs w:val="28"/>
              </w:rPr>
            </w:pPr>
            <w:r w:rsidRPr="007C72F7">
              <w:rPr>
                <w:b/>
                <w:bCs/>
                <w:color w:val="auto"/>
                <w:spacing w:val="-8"/>
                <w:szCs w:val="28"/>
                <w:lang w:val="vi-VN"/>
              </w:rPr>
              <w:t>X</w:t>
            </w:r>
            <w:r w:rsidR="00E502A1" w:rsidRPr="007C72F7">
              <w:rPr>
                <w:b/>
                <w:bCs/>
                <w:color w:val="auto"/>
                <w:spacing w:val="-8"/>
                <w:szCs w:val="28"/>
              </w:rPr>
              <w:t>IX</w:t>
            </w:r>
          </w:p>
        </w:tc>
        <w:tc>
          <w:tcPr>
            <w:tcW w:w="3186" w:type="pct"/>
            <w:shd w:val="clear" w:color="auto" w:fill="auto"/>
            <w:tcMar>
              <w:top w:w="0" w:type="dxa"/>
              <w:left w:w="0" w:type="dxa"/>
              <w:bottom w:w="0" w:type="dxa"/>
              <w:right w:w="0" w:type="dxa"/>
            </w:tcMar>
            <w:vAlign w:val="center"/>
          </w:tcPr>
          <w:p w14:paraId="29CE2735" w14:textId="77777777" w:rsidR="00B40570" w:rsidRPr="007C72F7" w:rsidRDefault="00B40570" w:rsidP="00481BEA">
            <w:pPr>
              <w:pStyle w:val="NormalWeb"/>
              <w:spacing w:before="0" w:beforeAutospacing="0" w:after="0" w:afterAutospacing="0"/>
              <w:rPr>
                <w:b/>
                <w:bCs/>
                <w:color w:val="auto"/>
                <w:spacing w:val="-8"/>
                <w:szCs w:val="28"/>
              </w:rPr>
            </w:pPr>
            <w:r w:rsidRPr="007C72F7">
              <w:rPr>
                <w:b/>
                <w:bCs/>
                <w:color w:val="auto"/>
                <w:spacing w:val="-8"/>
                <w:szCs w:val="28"/>
              </w:rPr>
              <w:t>Nhà sàn, cột gỗ tròn hoặc vuông, xuyên gỗ nhóm 2-3, sàn, dầm sàn, xà gồ, cầu phong bằng gỗ xẻ nhóm 4-5, không có vách, nền đất (vách tính riêng theo đơn giá tại bảng II tùy từng loại)</w:t>
            </w:r>
          </w:p>
        </w:tc>
        <w:tc>
          <w:tcPr>
            <w:tcW w:w="625" w:type="pct"/>
            <w:shd w:val="clear" w:color="auto" w:fill="auto"/>
            <w:tcMar>
              <w:top w:w="0" w:type="dxa"/>
              <w:left w:w="0" w:type="dxa"/>
              <w:bottom w:w="0" w:type="dxa"/>
              <w:right w:w="0" w:type="dxa"/>
            </w:tcMar>
            <w:vAlign w:val="center"/>
          </w:tcPr>
          <w:p w14:paraId="64C2F7E4" w14:textId="77777777" w:rsidR="00B40570" w:rsidRPr="007C72F7" w:rsidRDefault="00B40570" w:rsidP="00481BEA">
            <w:pPr>
              <w:spacing w:line="360" w:lineRule="exact"/>
              <w:jc w:val="center"/>
              <w:rPr>
                <w:color w:val="auto"/>
                <w:spacing w:val="-8"/>
                <w:szCs w:val="28"/>
              </w:rPr>
            </w:pPr>
          </w:p>
        </w:tc>
        <w:tc>
          <w:tcPr>
            <w:tcW w:w="781" w:type="pct"/>
            <w:shd w:val="clear" w:color="auto" w:fill="auto"/>
            <w:tcMar>
              <w:top w:w="0" w:type="dxa"/>
              <w:left w:w="0" w:type="dxa"/>
              <w:bottom w:w="0" w:type="dxa"/>
              <w:right w:w="0" w:type="dxa"/>
            </w:tcMar>
            <w:vAlign w:val="center"/>
          </w:tcPr>
          <w:p w14:paraId="26ACC54A" w14:textId="77777777" w:rsidR="00B40570" w:rsidRPr="007C72F7" w:rsidRDefault="00B40570" w:rsidP="00481BEA">
            <w:pPr>
              <w:spacing w:line="360" w:lineRule="exact"/>
              <w:jc w:val="right"/>
              <w:rPr>
                <w:color w:val="auto"/>
                <w:spacing w:val="-8"/>
                <w:szCs w:val="28"/>
              </w:rPr>
            </w:pPr>
          </w:p>
        </w:tc>
      </w:tr>
      <w:tr w:rsidR="00F43034" w:rsidRPr="007C72F7" w14:paraId="35581288" w14:textId="77777777" w:rsidTr="00157161">
        <w:trPr>
          <w:trHeight w:val="421"/>
        </w:trPr>
        <w:tc>
          <w:tcPr>
            <w:tcW w:w="409" w:type="pct"/>
            <w:shd w:val="clear" w:color="auto" w:fill="auto"/>
            <w:tcMar>
              <w:top w:w="0" w:type="dxa"/>
              <w:left w:w="0" w:type="dxa"/>
              <w:bottom w:w="0" w:type="dxa"/>
              <w:right w:w="0" w:type="dxa"/>
            </w:tcMar>
            <w:vAlign w:val="bottom"/>
          </w:tcPr>
          <w:p w14:paraId="632E4EEF" w14:textId="77777777" w:rsidR="00A61ED7" w:rsidRPr="007C72F7" w:rsidRDefault="00A61ED7" w:rsidP="00DA7B7B">
            <w:pPr>
              <w:spacing w:before="40" w:after="40" w:line="360" w:lineRule="exact"/>
              <w:jc w:val="center"/>
              <w:rPr>
                <w:color w:val="auto"/>
                <w:spacing w:val="-8"/>
                <w:szCs w:val="28"/>
              </w:rPr>
            </w:pPr>
            <w:r w:rsidRPr="007C72F7">
              <w:rPr>
                <w:color w:val="auto"/>
                <w:spacing w:val="-8"/>
                <w:szCs w:val="28"/>
              </w:rPr>
              <w:t>1</w:t>
            </w:r>
          </w:p>
        </w:tc>
        <w:tc>
          <w:tcPr>
            <w:tcW w:w="3186" w:type="pct"/>
            <w:shd w:val="clear" w:color="auto" w:fill="auto"/>
            <w:tcMar>
              <w:top w:w="0" w:type="dxa"/>
              <w:left w:w="0" w:type="dxa"/>
              <w:bottom w:w="0" w:type="dxa"/>
              <w:right w:w="0" w:type="dxa"/>
            </w:tcMar>
            <w:vAlign w:val="center"/>
          </w:tcPr>
          <w:p w14:paraId="02971127" w14:textId="77777777" w:rsidR="00A61ED7" w:rsidRPr="007C72F7" w:rsidRDefault="00A61ED7" w:rsidP="00DA7B7B">
            <w:pPr>
              <w:spacing w:before="40" w:after="40" w:line="360" w:lineRule="exact"/>
              <w:rPr>
                <w:color w:val="auto"/>
                <w:spacing w:val="-8"/>
                <w:szCs w:val="28"/>
              </w:rPr>
            </w:pPr>
            <w:r w:rsidRPr="007C72F7">
              <w:rPr>
                <w:color w:val="auto"/>
                <w:spacing w:val="-8"/>
                <w:szCs w:val="28"/>
              </w:rPr>
              <w:t>Mái lợp ngói đỏ</w:t>
            </w:r>
          </w:p>
        </w:tc>
        <w:tc>
          <w:tcPr>
            <w:tcW w:w="625" w:type="pct"/>
            <w:shd w:val="clear" w:color="auto" w:fill="auto"/>
            <w:tcMar>
              <w:top w:w="0" w:type="dxa"/>
              <w:left w:w="0" w:type="dxa"/>
              <w:bottom w:w="0" w:type="dxa"/>
              <w:right w:w="0" w:type="dxa"/>
            </w:tcMar>
            <w:vAlign w:val="center"/>
          </w:tcPr>
          <w:p w14:paraId="7879AEFA" w14:textId="77777777" w:rsidR="00A61ED7" w:rsidRPr="007C72F7" w:rsidRDefault="00A61ED7" w:rsidP="00DA7B7B">
            <w:pPr>
              <w:spacing w:before="40" w:after="40" w:line="360" w:lineRule="exact"/>
              <w:jc w:val="center"/>
              <w:rPr>
                <w:color w:val="auto"/>
                <w:spacing w:val="-8"/>
                <w:szCs w:val="28"/>
              </w:rPr>
            </w:pPr>
            <w:r w:rsidRPr="007C72F7">
              <w:rPr>
                <w:color w:val="auto"/>
                <w:spacing w:val="-8"/>
              </w:rPr>
              <w:t>đ/m2 sàn</w:t>
            </w:r>
          </w:p>
        </w:tc>
        <w:tc>
          <w:tcPr>
            <w:tcW w:w="781" w:type="pct"/>
            <w:shd w:val="clear" w:color="auto" w:fill="auto"/>
            <w:tcMar>
              <w:top w:w="0" w:type="dxa"/>
              <w:left w:w="0" w:type="dxa"/>
              <w:bottom w:w="0" w:type="dxa"/>
              <w:right w:w="0" w:type="dxa"/>
            </w:tcMar>
            <w:vAlign w:val="center"/>
          </w:tcPr>
          <w:p w14:paraId="6F3A944C" w14:textId="77777777" w:rsidR="00A61ED7" w:rsidRPr="007C72F7" w:rsidRDefault="00A61ED7" w:rsidP="00DA7B7B">
            <w:pPr>
              <w:spacing w:before="40" w:after="40"/>
              <w:jc w:val="center"/>
              <w:rPr>
                <w:color w:val="auto"/>
                <w:spacing w:val="-8"/>
                <w:szCs w:val="28"/>
              </w:rPr>
            </w:pPr>
            <w:r w:rsidRPr="007C72F7">
              <w:rPr>
                <w:color w:val="auto"/>
                <w:spacing w:val="-8"/>
                <w:sz w:val="26"/>
                <w:szCs w:val="26"/>
              </w:rPr>
              <w:t xml:space="preserve">2.952.284 </w:t>
            </w:r>
          </w:p>
        </w:tc>
      </w:tr>
      <w:tr w:rsidR="00F43034" w:rsidRPr="007C72F7" w14:paraId="11C42E83" w14:textId="77777777" w:rsidTr="00157161">
        <w:trPr>
          <w:trHeight w:val="399"/>
        </w:trPr>
        <w:tc>
          <w:tcPr>
            <w:tcW w:w="409" w:type="pct"/>
            <w:shd w:val="clear" w:color="auto" w:fill="auto"/>
            <w:tcMar>
              <w:top w:w="0" w:type="dxa"/>
              <w:left w:w="0" w:type="dxa"/>
              <w:bottom w:w="0" w:type="dxa"/>
              <w:right w:w="0" w:type="dxa"/>
            </w:tcMar>
            <w:vAlign w:val="bottom"/>
          </w:tcPr>
          <w:p w14:paraId="0ECBCD0B" w14:textId="77777777" w:rsidR="00A61ED7" w:rsidRPr="007C72F7" w:rsidRDefault="00A61ED7" w:rsidP="00DA7B7B">
            <w:pPr>
              <w:spacing w:before="40" w:after="40" w:line="360" w:lineRule="exact"/>
              <w:jc w:val="center"/>
              <w:rPr>
                <w:color w:val="auto"/>
                <w:spacing w:val="-8"/>
                <w:szCs w:val="28"/>
              </w:rPr>
            </w:pPr>
            <w:r w:rsidRPr="007C72F7">
              <w:rPr>
                <w:color w:val="auto"/>
                <w:spacing w:val="-8"/>
                <w:szCs w:val="28"/>
              </w:rPr>
              <w:t>2</w:t>
            </w:r>
          </w:p>
        </w:tc>
        <w:tc>
          <w:tcPr>
            <w:tcW w:w="3186" w:type="pct"/>
            <w:shd w:val="clear" w:color="auto" w:fill="auto"/>
            <w:tcMar>
              <w:top w:w="0" w:type="dxa"/>
              <w:left w:w="0" w:type="dxa"/>
              <w:bottom w:w="0" w:type="dxa"/>
              <w:right w:w="0" w:type="dxa"/>
            </w:tcMar>
            <w:vAlign w:val="center"/>
          </w:tcPr>
          <w:p w14:paraId="3B85C61C" w14:textId="77777777" w:rsidR="00A61ED7" w:rsidRPr="007C72F7" w:rsidRDefault="00A61ED7" w:rsidP="00DA7B7B">
            <w:pPr>
              <w:spacing w:before="40" w:after="40" w:line="360" w:lineRule="exact"/>
              <w:rPr>
                <w:color w:val="auto"/>
                <w:spacing w:val="-8"/>
                <w:szCs w:val="28"/>
              </w:rPr>
            </w:pPr>
            <w:r w:rsidRPr="007C72F7">
              <w:rPr>
                <w:color w:val="auto"/>
                <w:spacing w:val="-8"/>
                <w:szCs w:val="28"/>
              </w:rPr>
              <w:t>Mái lợp phibrô xi măng</w:t>
            </w:r>
          </w:p>
        </w:tc>
        <w:tc>
          <w:tcPr>
            <w:tcW w:w="625" w:type="pct"/>
            <w:shd w:val="clear" w:color="auto" w:fill="auto"/>
            <w:tcMar>
              <w:top w:w="0" w:type="dxa"/>
              <w:left w:w="0" w:type="dxa"/>
              <w:bottom w:w="0" w:type="dxa"/>
              <w:right w:w="0" w:type="dxa"/>
            </w:tcMar>
            <w:vAlign w:val="center"/>
          </w:tcPr>
          <w:p w14:paraId="160DF2F8" w14:textId="77777777" w:rsidR="00A61ED7" w:rsidRPr="007C72F7" w:rsidRDefault="00A61ED7" w:rsidP="00DA7B7B">
            <w:pPr>
              <w:spacing w:before="40" w:after="40" w:line="360" w:lineRule="exact"/>
              <w:jc w:val="center"/>
              <w:rPr>
                <w:color w:val="auto"/>
                <w:spacing w:val="-8"/>
                <w:szCs w:val="28"/>
              </w:rPr>
            </w:pPr>
            <w:r w:rsidRPr="007C72F7">
              <w:rPr>
                <w:color w:val="auto"/>
                <w:spacing w:val="-8"/>
              </w:rPr>
              <w:t>đ/m2 sàn</w:t>
            </w:r>
          </w:p>
        </w:tc>
        <w:tc>
          <w:tcPr>
            <w:tcW w:w="781" w:type="pct"/>
            <w:shd w:val="clear" w:color="auto" w:fill="auto"/>
            <w:tcMar>
              <w:top w:w="0" w:type="dxa"/>
              <w:left w:w="0" w:type="dxa"/>
              <w:bottom w:w="0" w:type="dxa"/>
              <w:right w:w="0" w:type="dxa"/>
            </w:tcMar>
            <w:vAlign w:val="center"/>
          </w:tcPr>
          <w:p w14:paraId="302EE2EB" w14:textId="77777777" w:rsidR="00A61ED7" w:rsidRPr="007C72F7" w:rsidRDefault="00A61ED7" w:rsidP="00DA7B7B">
            <w:pPr>
              <w:spacing w:before="40" w:after="40"/>
              <w:jc w:val="center"/>
              <w:rPr>
                <w:color w:val="auto"/>
                <w:spacing w:val="-8"/>
                <w:szCs w:val="28"/>
              </w:rPr>
            </w:pPr>
            <w:r w:rsidRPr="007C72F7">
              <w:rPr>
                <w:color w:val="auto"/>
                <w:spacing w:val="-8"/>
                <w:sz w:val="26"/>
                <w:szCs w:val="26"/>
              </w:rPr>
              <w:t xml:space="preserve">2.563.441 </w:t>
            </w:r>
          </w:p>
        </w:tc>
      </w:tr>
      <w:tr w:rsidR="00F43034" w:rsidRPr="007C72F7" w14:paraId="65FB1DE1" w14:textId="77777777" w:rsidTr="00157161">
        <w:trPr>
          <w:trHeight w:val="378"/>
        </w:trPr>
        <w:tc>
          <w:tcPr>
            <w:tcW w:w="409" w:type="pct"/>
            <w:shd w:val="clear" w:color="auto" w:fill="auto"/>
            <w:tcMar>
              <w:top w:w="0" w:type="dxa"/>
              <w:left w:w="0" w:type="dxa"/>
              <w:bottom w:w="0" w:type="dxa"/>
              <w:right w:w="0" w:type="dxa"/>
            </w:tcMar>
            <w:vAlign w:val="bottom"/>
          </w:tcPr>
          <w:p w14:paraId="2E39029A" w14:textId="77777777" w:rsidR="00A61ED7" w:rsidRPr="007C72F7" w:rsidRDefault="00A61ED7" w:rsidP="00DA7B7B">
            <w:pPr>
              <w:spacing w:before="40" w:after="40" w:line="360" w:lineRule="exact"/>
              <w:jc w:val="center"/>
              <w:rPr>
                <w:color w:val="auto"/>
                <w:spacing w:val="-8"/>
                <w:szCs w:val="28"/>
              </w:rPr>
            </w:pPr>
            <w:r w:rsidRPr="007C72F7">
              <w:rPr>
                <w:color w:val="auto"/>
                <w:spacing w:val="-8"/>
                <w:szCs w:val="28"/>
              </w:rPr>
              <w:t>3</w:t>
            </w:r>
          </w:p>
        </w:tc>
        <w:tc>
          <w:tcPr>
            <w:tcW w:w="3186" w:type="pct"/>
            <w:shd w:val="clear" w:color="auto" w:fill="auto"/>
            <w:tcMar>
              <w:top w:w="0" w:type="dxa"/>
              <w:left w:w="0" w:type="dxa"/>
              <w:bottom w:w="0" w:type="dxa"/>
              <w:right w:w="0" w:type="dxa"/>
            </w:tcMar>
            <w:vAlign w:val="center"/>
          </w:tcPr>
          <w:p w14:paraId="5C258B76" w14:textId="77777777" w:rsidR="00A61ED7" w:rsidRPr="007C72F7" w:rsidRDefault="00A61ED7" w:rsidP="00DA7B7B">
            <w:pPr>
              <w:spacing w:before="40" w:after="40" w:line="360" w:lineRule="exact"/>
              <w:rPr>
                <w:color w:val="auto"/>
                <w:spacing w:val="-8"/>
                <w:szCs w:val="28"/>
              </w:rPr>
            </w:pPr>
            <w:r w:rsidRPr="007C72F7">
              <w:rPr>
                <w:color w:val="auto"/>
                <w:spacing w:val="-8"/>
                <w:szCs w:val="28"/>
              </w:rPr>
              <w:t>Mái lợp lá cọ</w:t>
            </w:r>
          </w:p>
        </w:tc>
        <w:tc>
          <w:tcPr>
            <w:tcW w:w="625" w:type="pct"/>
            <w:shd w:val="clear" w:color="auto" w:fill="auto"/>
            <w:tcMar>
              <w:top w:w="0" w:type="dxa"/>
              <w:left w:w="0" w:type="dxa"/>
              <w:bottom w:w="0" w:type="dxa"/>
              <w:right w:w="0" w:type="dxa"/>
            </w:tcMar>
            <w:vAlign w:val="center"/>
          </w:tcPr>
          <w:p w14:paraId="27640C94" w14:textId="77777777" w:rsidR="00A61ED7" w:rsidRPr="007C72F7" w:rsidRDefault="00A61ED7" w:rsidP="00DA7B7B">
            <w:pPr>
              <w:spacing w:before="40" w:after="40" w:line="360" w:lineRule="exact"/>
              <w:jc w:val="center"/>
              <w:rPr>
                <w:color w:val="auto"/>
                <w:spacing w:val="-8"/>
                <w:szCs w:val="28"/>
              </w:rPr>
            </w:pPr>
            <w:r w:rsidRPr="007C72F7">
              <w:rPr>
                <w:color w:val="auto"/>
                <w:spacing w:val="-8"/>
              </w:rPr>
              <w:t>đ/m2 sàn</w:t>
            </w:r>
            <w:r w:rsidRPr="007C72F7">
              <w:rPr>
                <w:color w:val="auto"/>
                <w:spacing w:val="-8"/>
                <w:szCs w:val="28"/>
                <w:vertAlign w:val="superscript"/>
              </w:rPr>
              <w:t xml:space="preserve"> </w:t>
            </w:r>
          </w:p>
        </w:tc>
        <w:tc>
          <w:tcPr>
            <w:tcW w:w="781" w:type="pct"/>
            <w:shd w:val="clear" w:color="auto" w:fill="auto"/>
            <w:tcMar>
              <w:top w:w="0" w:type="dxa"/>
              <w:left w:w="0" w:type="dxa"/>
              <w:bottom w:w="0" w:type="dxa"/>
              <w:right w:w="0" w:type="dxa"/>
            </w:tcMar>
            <w:vAlign w:val="center"/>
          </w:tcPr>
          <w:p w14:paraId="44435405" w14:textId="77777777" w:rsidR="00A61ED7" w:rsidRPr="007C72F7" w:rsidRDefault="00A61ED7" w:rsidP="00DA7B7B">
            <w:pPr>
              <w:spacing w:before="40" w:after="40"/>
              <w:jc w:val="center"/>
              <w:rPr>
                <w:color w:val="auto"/>
                <w:spacing w:val="-8"/>
                <w:szCs w:val="28"/>
              </w:rPr>
            </w:pPr>
            <w:r w:rsidRPr="007C72F7">
              <w:rPr>
                <w:color w:val="auto"/>
                <w:spacing w:val="-8"/>
                <w:sz w:val="26"/>
                <w:szCs w:val="26"/>
              </w:rPr>
              <w:t xml:space="preserve">2.540.506 </w:t>
            </w:r>
          </w:p>
        </w:tc>
      </w:tr>
      <w:tr w:rsidR="00F43034" w:rsidRPr="007C72F7" w14:paraId="5A009FE4" w14:textId="77777777" w:rsidTr="00157161">
        <w:tc>
          <w:tcPr>
            <w:tcW w:w="409" w:type="pct"/>
            <w:shd w:val="clear" w:color="auto" w:fill="auto"/>
            <w:tcMar>
              <w:top w:w="0" w:type="dxa"/>
              <w:left w:w="0" w:type="dxa"/>
              <w:bottom w:w="0" w:type="dxa"/>
              <w:right w:w="0" w:type="dxa"/>
            </w:tcMar>
            <w:vAlign w:val="bottom"/>
          </w:tcPr>
          <w:p w14:paraId="6DB62750" w14:textId="77777777" w:rsidR="00A61ED7" w:rsidRPr="007C72F7" w:rsidRDefault="00A61ED7" w:rsidP="00DA7B7B">
            <w:pPr>
              <w:spacing w:before="40" w:after="40" w:line="360" w:lineRule="exact"/>
              <w:jc w:val="center"/>
              <w:rPr>
                <w:color w:val="auto"/>
                <w:spacing w:val="-8"/>
                <w:szCs w:val="28"/>
                <w:lang w:val="vi-VN"/>
              </w:rPr>
            </w:pPr>
            <w:r w:rsidRPr="007C72F7">
              <w:rPr>
                <w:color w:val="auto"/>
                <w:spacing w:val="-8"/>
                <w:szCs w:val="28"/>
                <w:lang w:val="vi-VN"/>
              </w:rPr>
              <w:t>4</w:t>
            </w:r>
          </w:p>
        </w:tc>
        <w:tc>
          <w:tcPr>
            <w:tcW w:w="3186" w:type="pct"/>
            <w:shd w:val="clear" w:color="auto" w:fill="auto"/>
            <w:tcMar>
              <w:top w:w="0" w:type="dxa"/>
              <w:left w:w="0" w:type="dxa"/>
              <w:bottom w:w="0" w:type="dxa"/>
              <w:right w:w="0" w:type="dxa"/>
            </w:tcMar>
            <w:vAlign w:val="center"/>
          </w:tcPr>
          <w:p w14:paraId="000F1B75" w14:textId="77777777" w:rsidR="00A61ED7" w:rsidRPr="007C72F7" w:rsidRDefault="00A61ED7" w:rsidP="00DA7B7B">
            <w:pPr>
              <w:pStyle w:val="NormalWeb"/>
              <w:spacing w:before="40" w:beforeAutospacing="0" w:after="40" w:afterAutospacing="0"/>
              <w:rPr>
                <w:color w:val="auto"/>
                <w:spacing w:val="-8"/>
                <w:szCs w:val="28"/>
                <w:lang w:val="vi-VN"/>
              </w:rPr>
            </w:pPr>
            <w:r w:rsidRPr="007C72F7">
              <w:rPr>
                <w:color w:val="auto"/>
                <w:spacing w:val="-8"/>
                <w:szCs w:val="28"/>
              </w:rPr>
              <w:t>Mái</w:t>
            </w:r>
            <w:r w:rsidRPr="007C72F7">
              <w:rPr>
                <w:color w:val="auto"/>
                <w:spacing w:val="-8"/>
                <w:szCs w:val="28"/>
                <w:lang w:val="vi-VN"/>
              </w:rPr>
              <w:t xml:space="preserve"> lợp tôn</w:t>
            </w:r>
          </w:p>
        </w:tc>
        <w:tc>
          <w:tcPr>
            <w:tcW w:w="625" w:type="pct"/>
            <w:shd w:val="clear" w:color="auto" w:fill="auto"/>
            <w:tcMar>
              <w:top w:w="0" w:type="dxa"/>
              <w:left w:w="0" w:type="dxa"/>
              <w:bottom w:w="0" w:type="dxa"/>
              <w:right w:w="0" w:type="dxa"/>
            </w:tcMar>
            <w:vAlign w:val="center"/>
          </w:tcPr>
          <w:p w14:paraId="5E9D007D" w14:textId="77777777" w:rsidR="00A61ED7" w:rsidRPr="007C72F7" w:rsidRDefault="00A61ED7" w:rsidP="00DA7B7B">
            <w:pPr>
              <w:spacing w:before="40" w:after="40" w:line="360" w:lineRule="exact"/>
              <w:jc w:val="center"/>
              <w:rPr>
                <w:color w:val="auto"/>
                <w:spacing w:val="-8"/>
                <w:szCs w:val="28"/>
              </w:rPr>
            </w:pPr>
            <w:r w:rsidRPr="007C72F7">
              <w:rPr>
                <w:color w:val="auto"/>
                <w:spacing w:val="-8"/>
              </w:rPr>
              <w:t>đ/m2 sàn</w:t>
            </w:r>
          </w:p>
        </w:tc>
        <w:tc>
          <w:tcPr>
            <w:tcW w:w="781" w:type="pct"/>
            <w:shd w:val="clear" w:color="auto" w:fill="auto"/>
            <w:tcMar>
              <w:top w:w="0" w:type="dxa"/>
              <w:left w:w="0" w:type="dxa"/>
              <w:bottom w:w="0" w:type="dxa"/>
              <w:right w:w="0" w:type="dxa"/>
            </w:tcMar>
            <w:vAlign w:val="center"/>
          </w:tcPr>
          <w:p w14:paraId="4828A2F6" w14:textId="77777777" w:rsidR="00A61ED7" w:rsidRPr="007C72F7" w:rsidRDefault="00A61ED7" w:rsidP="00DA7B7B">
            <w:pPr>
              <w:spacing w:before="40" w:after="40"/>
              <w:jc w:val="center"/>
              <w:rPr>
                <w:color w:val="auto"/>
                <w:spacing w:val="-8"/>
                <w:szCs w:val="28"/>
              </w:rPr>
            </w:pPr>
            <w:r w:rsidRPr="007C72F7">
              <w:rPr>
                <w:color w:val="auto"/>
                <w:spacing w:val="-8"/>
                <w:sz w:val="26"/>
                <w:szCs w:val="26"/>
              </w:rPr>
              <w:t xml:space="preserve">2.604.615 </w:t>
            </w:r>
          </w:p>
        </w:tc>
      </w:tr>
      <w:tr w:rsidR="00F43034" w:rsidRPr="007C72F7" w14:paraId="2FD688BC" w14:textId="77777777" w:rsidTr="00FF14D2">
        <w:tc>
          <w:tcPr>
            <w:tcW w:w="409" w:type="pct"/>
            <w:shd w:val="clear" w:color="auto" w:fill="auto"/>
            <w:tcMar>
              <w:top w:w="0" w:type="dxa"/>
              <w:left w:w="0" w:type="dxa"/>
              <w:bottom w:w="0" w:type="dxa"/>
              <w:right w:w="0" w:type="dxa"/>
            </w:tcMar>
            <w:vAlign w:val="center"/>
          </w:tcPr>
          <w:p w14:paraId="6502D693" w14:textId="77777777" w:rsidR="00B40570" w:rsidRPr="007C72F7" w:rsidRDefault="00B40570" w:rsidP="00FF14D2">
            <w:pPr>
              <w:spacing w:line="360" w:lineRule="exact"/>
              <w:jc w:val="center"/>
              <w:rPr>
                <w:b/>
                <w:bCs/>
                <w:color w:val="auto"/>
                <w:spacing w:val="-8"/>
                <w:szCs w:val="28"/>
                <w:lang w:val="vi-VN"/>
              </w:rPr>
            </w:pPr>
            <w:r w:rsidRPr="007C72F7">
              <w:rPr>
                <w:b/>
                <w:bCs/>
                <w:color w:val="auto"/>
                <w:spacing w:val="-8"/>
                <w:szCs w:val="28"/>
                <w:lang w:val="vi-VN"/>
              </w:rPr>
              <w:lastRenderedPageBreak/>
              <w:t>XX</w:t>
            </w:r>
          </w:p>
        </w:tc>
        <w:tc>
          <w:tcPr>
            <w:tcW w:w="3186" w:type="pct"/>
            <w:shd w:val="clear" w:color="auto" w:fill="auto"/>
            <w:tcMar>
              <w:top w:w="0" w:type="dxa"/>
              <w:left w:w="0" w:type="dxa"/>
              <w:bottom w:w="0" w:type="dxa"/>
              <w:right w:w="0" w:type="dxa"/>
            </w:tcMar>
            <w:vAlign w:val="center"/>
          </w:tcPr>
          <w:p w14:paraId="38EEC30F" w14:textId="77777777" w:rsidR="00B40570" w:rsidRPr="007C72F7" w:rsidRDefault="00B40570" w:rsidP="00481BEA">
            <w:pPr>
              <w:pStyle w:val="NormalWeb"/>
              <w:shd w:val="clear" w:color="auto" w:fill="FFFFFF"/>
              <w:spacing w:before="0" w:beforeAutospacing="0" w:after="0" w:afterAutospacing="0"/>
              <w:rPr>
                <w:b/>
                <w:bCs/>
                <w:color w:val="auto"/>
                <w:spacing w:val="-8"/>
                <w:szCs w:val="28"/>
                <w:lang w:val="vi-VN"/>
              </w:rPr>
            </w:pPr>
            <w:r w:rsidRPr="007C72F7">
              <w:rPr>
                <w:b/>
                <w:bCs/>
                <w:color w:val="auto"/>
                <w:spacing w:val="-8"/>
                <w:szCs w:val="28"/>
                <w:lang w:val="vi-VN"/>
              </w:rPr>
              <w:t xml:space="preserve">Nhà ở, nhà xưởng hoặc nhà kho, khung thép, quây xung quanh bằng tôn, nền đất. Chiều cao nhà &lt;=4m. </w:t>
            </w:r>
          </w:p>
        </w:tc>
        <w:tc>
          <w:tcPr>
            <w:tcW w:w="625" w:type="pct"/>
            <w:shd w:val="clear" w:color="auto" w:fill="auto"/>
            <w:tcMar>
              <w:top w:w="0" w:type="dxa"/>
              <w:left w:w="0" w:type="dxa"/>
              <w:bottom w:w="0" w:type="dxa"/>
              <w:right w:w="0" w:type="dxa"/>
            </w:tcMar>
            <w:vAlign w:val="center"/>
          </w:tcPr>
          <w:p w14:paraId="3ABDE161" w14:textId="77777777" w:rsidR="00B40570" w:rsidRPr="007C72F7" w:rsidRDefault="00B40570" w:rsidP="00481BEA">
            <w:pPr>
              <w:spacing w:line="360" w:lineRule="exact"/>
              <w:jc w:val="center"/>
              <w:rPr>
                <w:color w:val="auto"/>
                <w:spacing w:val="-8"/>
                <w:szCs w:val="28"/>
                <w:lang w:val="vi-VN"/>
              </w:rPr>
            </w:pPr>
          </w:p>
        </w:tc>
        <w:tc>
          <w:tcPr>
            <w:tcW w:w="781" w:type="pct"/>
            <w:shd w:val="clear" w:color="auto" w:fill="auto"/>
            <w:tcMar>
              <w:top w:w="0" w:type="dxa"/>
              <w:left w:w="0" w:type="dxa"/>
              <w:bottom w:w="0" w:type="dxa"/>
              <w:right w:w="0" w:type="dxa"/>
            </w:tcMar>
            <w:vAlign w:val="center"/>
          </w:tcPr>
          <w:p w14:paraId="217C124B" w14:textId="77777777" w:rsidR="00B40570" w:rsidRPr="007C72F7" w:rsidRDefault="00B40570" w:rsidP="00481BEA">
            <w:pPr>
              <w:spacing w:line="360" w:lineRule="exact"/>
              <w:jc w:val="center"/>
              <w:rPr>
                <w:b/>
                <w:bCs/>
                <w:color w:val="auto"/>
                <w:spacing w:val="-8"/>
                <w:szCs w:val="28"/>
                <w:lang w:val="vi-VN"/>
              </w:rPr>
            </w:pPr>
          </w:p>
        </w:tc>
      </w:tr>
      <w:tr w:rsidR="00F43034" w:rsidRPr="007C72F7" w14:paraId="6E7F2DA6" w14:textId="77777777" w:rsidTr="00157161">
        <w:tc>
          <w:tcPr>
            <w:tcW w:w="409" w:type="pct"/>
            <w:shd w:val="clear" w:color="auto" w:fill="auto"/>
            <w:tcMar>
              <w:top w:w="0" w:type="dxa"/>
              <w:left w:w="0" w:type="dxa"/>
              <w:bottom w:w="0" w:type="dxa"/>
              <w:right w:w="0" w:type="dxa"/>
            </w:tcMar>
            <w:vAlign w:val="bottom"/>
          </w:tcPr>
          <w:p w14:paraId="544864B2" w14:textId="77777777" w:rsidR="00A61ED7" w:rsidRPr="007C72F7" w:rsidRDefault="00A61ED7" w:rsidP="00481BEA">
            <w:pPr>
              <w:spacing w:line="360" w:lineRule="exact"/>
              <w:jc w:val="center"/>
              <w:rPr>
                <w:color w:val="auto"/>
                <w:spacing w:val="-8"/>
                <w:szCs w:val="28"/>
              </w:rPr>
            </w:pPr>
            <w:r w:rsidRPr="007C72F7">
              <w:rPr>
                <w:color w:val="auto"/>
                <w:spacing w:val="-8"/>
                <w:szCs w:val="28"/>
              </w:rPr>
              <w:t>1</w:t>
            </w:r>
          </w:p>
        </w:tc>
        <w:tc>
          <w:tcPr>
            <w:tcW w:w="3186" w:type="pct"/>
            <w:shd w:val="clear" w:color="auto" w:fill="auto"/>
            <w:tcMar>
              <w:top w:w="0" w:type="dxa"/>
              <w:left w:w="0" w:type="dxa"/>
              <w:bottom w:w="0" w:type="dxa"/>
              <w:right w:w="0" w:type="dxa"/>
            </w:tcMar>
            <w:vAlign w:val="center"/>
          </w:tcPr>
          <w:p w14:paraId="784BD6AE" w14:textId="77777777" w:rsidR="00A61ED7" w:rsidRPr="007C72F7" w:rsidRDefault="00A61ED7" w:rsidP="00481BEA">
            <w:pPr>
              <w:spacing w:line="360" w:lineRule="exact"/>
              <w:rPr>
                <w:color w:val="auto"/>
                <w:spacing w:val="-8"/>
                <w:szCs w:val="28"/>
              </w:rPr>
            </w:pPr>
            <w:r w:rsidRPr="007C72F7">
              <w:rPr>
                <w:color w:val="auto"/>
                <w:spacing w:val="-8"/>
                <w:szCs w:val="28"/>
              </w:rPr>
              <w:t>Mái lợp phibrô xi măng</w:t>
            </w:r>
          </w:p>
        </w:tc>
        <w:tc>
          <w:tcPr>
            <w:tcW w:w="625" w:type="pct"/>
            <w:shd w:val="clear" w:color="auto" w:fill="auto"/>
            <w:tcMar>
              <w:top w:w="0" w:type="dxa"/>
              <w:left w:w="0" w:type="dxa"/>
              <w:bottom w:w="0" w:type="dxa"/>
              <w:right w:w="0" w:type="dxa"/>
            </w:tcMar>
            <w:vAlign w:val="center"/>
          </w:tcPr>
          <w:p w14:paraId="1077BF22" w14:textId="77777777" w:rsidR="00A61ED7" w:rsidRPr="007C72F7" w:rsidRDefault="00A61ED7" w:rsidP="00481BEA">
            <w:pPr>
              <w:spacing w:line="360" w:lineRule="exact"/>
              <w:jc w:val="center"/>
              <w:rPr>
                <w:color w:val="auto"/>
                <w:spacing w:val="-8"/>
                <w:szCs w:val="28"/>
              </w:rPr>
            </w:pPr>
            <w:r w:rsidRPr="007C72F7">
              <w:rPr>
                <w:color w:val="auto"/>
                <w:spacing w:val="-8"/>
              </w:rPr>
              <w:t>đ/m2 sàn</w:t>
            </w:r>
          </w:p>
        </w:tc>
        <w:tc>
          <w:tcPr>
            <w:tcW w:w="781" w:type="pct"/>
            <w:shd w:val="clear" w:color="auto" w:fill="auto"/>
            <w:tcMar>
              <w:top w:w="0" w:type="dxa"/>
              <w:left w:w="0" w:type="dxa"/>
              <w:bottom w:w="0" w:type="dxa"/>
              <w:right w:w="0" w:type="dxa"/>
            </w:tcMar>
            <w:vAlign w:val="center"/>
          </w:tcPr>
          <w:p w14:paraId="5CEC40CF" w14:textId="77777777" w:rsidR="00A61ED7" w:rsidRPr="007C72F7" w:rsidRDefault="00A61ED7" w:rsidP="00481BEA">
            <w:pPr>
              <w:jc w:val="center"/>
              <w:rPr>
                <w:color w:val="auto"/>
                <w:spacing w:val="-8"/>
                <w:szCs w:val="28"/>
              </w:rPr>
            </w:pPr>
            <w:r w:rsidRPr="007C72F7">
              <w:rPr>
                <w:color w:val="auto"/>
                <w:spacing w:val="-8"/>
                <w:sz w:val="26"/>
                <w:szCs w:val="26"/>
              </w:rPr>
              <w:t xml:space="preserve">2.003.462 </w:t>
            </w:r>
          </w:p>
        </w:tc>
      </w:tr>
      <w:tr w:rsidR="00F43034" w:rsidRPr="007C72F7" w14:paraId="4FD45038" w14:textId="77777777" w:rsidTr="00157161">
        <w:tc>
          <w:tcPr>
            <w:tcW w:w="409" w:type="pct"/>
            <w:shd w:val="clear" w:color="auto" w:fill="auto"/>
            <w:tcMar>
              <w:top w:w="0" w:type="dxa"/>
              <w:left w:w="0" w:type="dxa"/>
              <w:bottom w:w="0" w:type="dxa"/>
              <w:right w:w="0" w:type="dxa"/>
            </w:tcMar>
            <w:vAlign w:val="bottom"/>
          </w:tcPr>
          <w:p w14:paraId="20071B17" w14:textId="77777777" w:rsidR="00A61ED7" w:rsidRPr="007C72F7" w:rsidRDefault="00A61ED7" w:rsidP="00481BEA">
            <w:pPr>
              <w:spacing w:line="360" w:lineRule="exact"/>
              <w:jc w:val="center"/>
              <w:rPr>
                <w:color w:val="auto"/>
                <w:spacing w:val="-8"/>
                <w:szCs w:val="28"/>
              </w:rPr>
            </w:pPr>
            <w:r w:rsidRPr="007C72F7">
              <w:rPr>
                <w:color w:val="auto"/>
                <w:spacing w:val="-8"/>
                <w:szCs w:val="28"/>
              </w:rPr>
              <w:t>2</w:t>
            </w:r>
          </w:p>
        </w:tc>
        <w:tc>
          <w:tcPr>
            <w:tcW w:w="3186" w:type="pct"/>
            <w:shd w:val="clear" w:color="auto" w:fill="auto"/>
            <w:tcMar>
              <w:top w:w="0" w:type="dxa"/>
              <w:left w:w="0" w:type="dxa"/>
              <w:bottom w:w="0" w:type="dxa"/>
              <w:right w:w="0" w:type="dxa"/>
            </w:tcMar>
            <w:vAlign w:val="center"/>
          </w:tcPr>
          <w:p w14:paraId="4BA6F67B" w14:textId="77777777" w:rsidR="00A61ED7" w:rsidRPr="007C72F7" w:rsidRDefault="00A61ED7" w:rsidP="00481BEA">
            <w:pPr>
              <w:pStyle w:val="NormalWeb"/>
              <w:spacing w:before="0" w:beforeAutospacing="0" w:after="0" w:afterAutospacing="0"/>
              <w:rPr>
                <w:color w:val="auto"/>
                <w:spacing w:val="-8"/>
                <w:szCs w:val="28"/>
                <w:lang w:val="vi-VN"/>
              </w:rPr>
            </w:pPr>
            <w:r w:rsidRPr="007C72F7">
              <w:rPr>
                <w:color w:val="auto"/>
                <w:spacing w:val="-8"/>
                <w:szCs w:val="28"/>
              </w:rPr>
              <w:t>Mái</w:t>
            </w:r>
            <w:r w:rsidRPr="007C72F7">
              <w:rPr>
                <w:color w:val="auto"/>
                <w:spacing w:val="-8"/>
                <w:szCs w:val="28"/>
                <w:lang w:val="vi-VN"/>
              </w:rPr>
              <w:t xml:space="preserve"> lợp tôn</w:t>
            </w:r>
          </w:p>
        </w:tc>
        <w:tc>
          <w:tcPr>
            <w:tcW w:w="625" w:type="pct"/>
            <w:shd w:val="clear" w:color="auto" w:fill="auto"/>
            <w:tcMar>
              <w:top w:w="0" w:type="dxa"/>
              <w:left w:w="0" w:type="dxa"/>
              <w:bottom w:w="0" w:type="dxa"/>
              <w:right w:w="0" w:type="dxa"/>
            </w:tcMar>
            <w:vAlign w:val="center"/>
          </w:tcPr>
          <w:p w14:paraId="5F4A9E34" w14:textId="77777777" w:rsidR="00A61ED7" w:rsidRPr="007C72F7" w:rsidRDefault="00A61ED7" w:rsidP="00481BEA">
            <w:pPr>
              <w:spacing w:line="360" w:lineRule="exact"/>
              <w:jc w:val="center"/>
              <w:rPr>
                <w:color w:val="auto"/>
                <w:spacing w:val="-8"/>
                <w:szCs w:val="28"/>
              </w:rPr>
            </w:pPr>
            <w:r w:rsidRPr="007C72F7">
              <w:rPr>
                <w:color w:val="auto"/>
                <w:spacing w:val="-8"/>
              </w:rPr>
              <w:t>đ/m2 sàn</w:t>
            </w:r>
          </w:p>
        </w:tc>
        <w:tc>
          <w:tcPr>
            <w:tcW w:w="781" w:type="pct"/>
            <w:shd w:val="clear" w:color="auto" w:fill="auto"/>
            <w:tcMar>
              <w:top w:w="0" w:type="dxa"/>
              <w:left w:w="0" w:type="dxa"/>
              <w:bottom w:w="0" w:type="dxa"/>
              <w:right w:w="0" w:type="dxa"/>
            </w:tcMar>
            <w:vAlign w:val="center"/>
          </w:tcPr>
          <w:p w14:paraId="4CA422B5" w14:textId="77777777" w:rsidR="00A61ED7" w:rsidRPr="007C72F7" w:rsidRDefault="00A61ED7" w:rsidP="00481BEA">
            <w:pPr>
              <w:jc w:val="center"/>
              <w:rPr>
                <w:color w:val="auto"/>
                <w:spacing w:val="-8"/>
                <w:szCs w:val="28"/>
              </w:rPr>
            </w:pPr>
            <w:r w:rsidRPr="007C72F7">
              <w:rPr>
                <w:color w:val="auto"/>
                <w:spacing w:val="-8"/>
                <w:sz w:val="26"/>
                <w:szCs w:val="26"/>
              </w:rPr>
              <w:t xml:space="preserve">2.024.211 </w:t>
            </w:r>
          </w:p>
        </w:tc>
      </w:tr>
      <w:tr w:rsidR="00F43034" w:rsidRPr="007C72F7" w14:paraId="61A735EF" w14:textId="77777777" w:rsidTr="00157161">
        <w:tc>
          <w:tcPr>
            <w:tcW w:w="409" w:type="pct"/>
            <w:shd w:val="clear" w:color="auto" w:fill="auto"/>
            <w:tcMar>
              <w:top w:w="0" w:type="dxa"/>
              <w:left w:w="0" w:type="dxa"/>
              <w:bottom w:w="0" w:type="dxa"/>
              <w:right w:w="0" w:type="dxa"/>
            </w:tcMar>
            <w:vAlign w:val="center"/>
          </w:tcPr>
          <w:p w14:paraId="1F1665B6" w14:textId="77777777" w:rsidR="00B40570" w:rsidRPr="007C72F7" w:rsidRDefault="00B40570" w:rsidP="00481BEA">
            <w:pPr>
              <w:pStyle w:val="NormalWeb"/>
              <w:shd w:val="clear" w:color="auto" w:fill="FFFFFF"/>
              <w:spacing w:before="0" w:beforeAutospacing="0" w:after="0" w:afterAutospacing="0"/>
              <w:jc w:val="center"/>
              <w:rPr>
                <w:b/>
                <w:bCs/>
                <w:color w:val="auto"/>
                <w:spacing w:val="-8"/>
                <w:szCs w:val="28"/>
              </w:rPr>
            </w:pPr>
            <w:r w:rsidRPr="007C72F7">
              <w:rPr>
                <w:b/>
                <w:bCs/>
                <w:color w:val="auto"/>
                <w:spacing w:val="-8"/>
                <w:szCs w:val="28"/>
              </w:rPr>
              <w:t>XX</w:t>
            </w:r>
            <w:r w:rsidR="00E502A1" w:rsidRPr="007C72F7">
              <w:rPr>
                <w:b/>
                <w:bCs/>
                <w:color w:val="auto"/>
                <w:spacing w:val="-8"/>
                <w:szCs w:val="28"/>
              </w:rPr>
              <w:t>I</w:t>
            </w:r>
          </w:p>
        </w:tc>
        <w:tc>
          <w:tcPr>
            <w:tcW w:w="3186" w:type="pct"/>
            <w:shd w:val="clear" w:color="auto" w:fill="auto"/>
            <w:tcMar>
              <w:top w:w="0" w:type="dxa"/>
              <w:left w:w="0" w:type="dxa"/>
              <w:bottom w:w="0" w:type="dxa"/>
              <w:right w:w="0" w:type="dxa"/>
            </w:tcMar>
            <w:vAlign w:val="center"/>
          </w:tcPr>
          <w:p w14:paraId="3948CA23" w14:textId="77777777" w:rsidR="00B40570" w:rsidRPr="007C72F7" w:rsidRDefault="00B40570" w:rsidP="00481BEA">
            <w:pPr>
              <w:pStyle w:val="NormalWeb"/>
              <w:shd w:val="clear" w:color="auto" w:fill="FFFFFF"/>
              <w:spacing w:before="0" w:beforeAutospacing="0" w:after="0" w:afterAutospacing="0"/>
              <w:rPr>
                <w:b/>
                <w:bCs/>
                <w:color w:val="auto"/>
                <w:spacing w:val="-8"/>
                <w:szCs w:val="28"/>
              </w:rPr>
            </w:pPr>
            <w:r w:rsidRPr="007C72F7">
              <w:rPr>
                <w:b/>
                <w:bCs/>
                <w:color w:val="auto"/>
                <w:spacing w:val="-8"/>
                <w:szCs w:val="28"/>
              </w:rPr>
              <w:t xml:space="preserve">Nhà ở, nhà xưởng hoặc nhà kho, khung thép, quây xung quanh bằng tôn, nền đất. Chiều cao nhà &lt;=6m. </w:t>
            </w:r>
          </w:p>
        </w:tc>
        <w:tc>
          <w:tcPr>
            <w:tcW w:w="625" w:type="pct"/>
            <w:shd w:val="clear" w:color="auto" w:fill="auto"/>
            <w:tcMar>
              <w:top w:w="0" w:type="dxa"/>
              <w:left w:w="0" w:type="dxa"/>
              <w:bottom w:w="0" w:type="dxa"/>
              <w:right w:w="0" w:type="dxa"/>
            </w:tcMar>
            <w:vAlign w:val="center"/>
          </w:tcPr>
          <w:p w14:paraId="387F8472" w14:textId="77777777" w:rsidR="00B40570" w:rsidRPr="007C72F7" w:rsidRDefault="00B40570" w:rsidP="00481BEA">
            <w:pPr>
              <w:spacing w:line="360" w:lineRule="exact"/>
              <w:jc w:val="center"/>
              <w:rPr>
                <w:color w:val="auto"/>
                <w:spacing w:val="-8"/>
                <w:szCs w:val="28"/>
              </w:rPr>
            </w:pPr>
          </w:p>
        </w:tc>
        <w:tc>
          <w:tcPr>
            <w:tcW w:w="781" w:type="pct"/>
            <w:shd w:val="clear" w:color="auto" w:fill="auto"/>
            <w:tcMar>
              <w:top w:w="0" w:type="dxa"/>
              <w:left w:w="0" w:type="dxa"/>
              <w:bottom w:w="0" w:type="dxa"/>
              <w:right w:w="0" w:type="dxa"/>
            </w:tcMar>
            <w:vAlign w:val="center"/>
          </w:tcPr>
          <w:p w14:paraId="0F08DA31" w14:textId="77777777" w:rsidR="00B40570" w:rsidRPr="007C72F7" w:rsidRDefault="00B40570" w:rsidP="00481BEA">
            <w:pPr>
              <w:spacing w:line="360" w:lineRule="exact"/>
              <w:jc w:val="center"/>
              <w:rPr>
                <w:b/>
                <w:bCs/>
                <w:color w:val="auto"/>
                <w:spacing w:val="-8"/>
                <w:szCs w:val="28"/>
              </w:rPr>
            </w:pPr>
          </w:p>
        </w:tc>
      </w:tr>
      <w:tr w:rsidR="00F43034" w:rsidRPr="007C72F7" w14:paraId="0C4C36FB" w14:textId="77777777" w:rsidTr="00157161">
        <w:tc>
          <w:tcPr>
            <w:tcW w:w="409" w:type="pct"/>
            <w:shd w:val="clear" w:color="auto" w:fill="auto"/>
            <w:tcMar>
              <w:top w:w="0" w:type="dxa"/>
              <w:left w:w="0" w:type="dxa"/>
              <w:bottom w:w="0" w:type="dxa"/>
              <w:right w:w="0" w:type="dxa"/>
            </w:tcMar>
            <w:vAlign w:val="bottom"/>
          </w:tcPr>
          <w:p w14:paraId="66CCEB23" w14:textId="77777777" w:rsidR="00A61ED7" w:rsidRPr="007C72F7" w:rsidRDefault="00A61ED7" w:rsidP="00481BEA">
            <w:pPr>
              <w:spacing w:line="360" w:lineRule="exact"/>
              <w:jc w:val="center"/>
              <w:rPr>
                <w:color w:val="auto"/>
                <w:spacing w:val="-8"/>
                <w:szCs w:val="28"/>
              </w:rPr>
            </w:pPr>
            <w:r w:rsidRPr="007C72F7">
              <w:rPr>
                <w:color w:val="auto"/>
                <w:spacing w:val="-8"/>
                <w:szCs w:val="28"/>
              </w:rPr>
              <w:t>1</w:t>
            </w:r>
          </w:p>
        </w:tc>
        <w:tc>
          <w:tcPr>
            <w:tcW w:w="3186" w:type="pct"/>
            <w:shd w:val="clear" w:color="auto" w:fill="auto"/>
            <w:tcMar>
              <w:top w:w="0" w:type="dxa"/>
              <w:left w:w="0" w:type="dxa"/>
              <w:bottom w:w="0" w:type="dxa"/>
              <w:right w:w="0" w:type="dxa"/>
            </w:tcMar>
            <w:vAlign w:val="center"/>
          </w:tcPr>
          <w:p w14:paraId="5E658B55" w14:textId="77777777" w:rsidR="00A61ED7" w:rsidRPr="007C72F7" w:rsidRDefault="00A61ED7" w:rsidP="00481BEA">
            <w:pPr>
              <w:spacing w:line="360" w:lineRule="exact"/>
              <w:rPr>
                <w:color w:val="auto"/>
                <w:spacing w:val="-8"/>
                <w:szCs w:val="28"/>
              </w:rPr>
            </w:pPr>
            <w:r w:rsidRPr="007C72F7">
              <w:rPr>
                <w:color w:val="auto"/>
                <w:spacing w:val="-8"/>
                <w:szCs w:val="28"/>
              </w:rPr>
              <w:t>Mái lợp phibrô xi măng</w:t>
            </w:r>
          </w:p>
        </w:tc>
        <w:tc>
          <w:tcPr>
            <w:tcW w:w="625" w:type="pct"/>
            <w:shd w:val="clear" w:color="auto" w:fill="auto"/>
            <w:tcMar>
              <w:top w:w="0" w:type="dxa"/>
              <w:left w:w="0" w:type="dxa"/>
              <w:bottom w:w="0" w:type="dxa"/>
              <w:right w:w="0" w:type="dxa"/>
            </w:tcMar>
            <w:vAlign w:val="center"/>
          </w:tcPr>
          <w:p w14:paraId="789F321D" w14:textId="77777777" w:rsidR="00A61ED7" w:rsidRPr="007C72F7" w:rsidRDefault="00A61ED7" w:rsidP="00481BEA">
            <w:pPr>
              <w:spacing w:line="360" w:lineRule="exact"/>
              <w:jc w:val="center"/>
              <w:rPr>
                <w:color w:val="auto"/>
                <w:spacing w:val="-8"/>
                <w:szCs w:val="28"/>
              </w:rPr>
            </w:pPr>
            <w:r w:rsidRPr="007C72F7">
              <w:rPr>
                <w:color w:val="auto"/>
                <w:spacing w:val="-8"/>
              </w:rPr>
              <w:t>đ/m2 sàn</w:t>
            </w:r>
          </w:p>
        </w:tc>
        <w:tc>
          <w:tcPr>
            <w:tcW w:w="781" w:type="pct"/>
            <w:shd w:val="clear" w:color="auto" w:fill="auto"/>
            <w:tcMar>
              <w:top w:w="0" w:type="dxa"/>
              <w:left w:w="0" w:type="dxa"/>
              <w:bottom w:w="0" w:type="dxa"/>
              <w:right w:w="0" w:type="dxa"/>
            </w:tcMar>
            <w:vAlign w:val="center"/>
          </w:tcPr>
          <w:p w14:paraId="0E527481" w14:textId="77777777" w:rsidR="00A61ED7" w:rsidRPr="007C72F7" w:rsidRDefault="00A61ED7" w:rsidP="00481BEA">
            <w:pPr>
              <w:jc w:val="center"/>
              <w:rPr>
                <w:color w:val="auto"/>
                <w:spacing w:val="-8"/>
                <w:szCs w:val="28"/>
              </w:rPr>
            </w:pPr>
            <w:r w:rsidRPr="007C72F7">
              <w:rPr>
                <w:color w:val="auto"/>
                <w:spacing w:val="-8"/>
                <w:sz w:val="26"/>
                <w:szCs w:val="26"/>
              </w:rPr>
              <w:t xml:space="preserve">2.251.993 </w:t>
            </w:r>
          </w:p>
        </w:tc>
      </w:tr>
      <w:tr w:rsidR="00F43034" w:rsidRPr="007C72F7" w14:paraId="134C0244" w14:textId="77777777" w:rsidTr="00157161">
        <w:tc>
          <w:tcPr>
            <w:tcW w:w="409" w:type="pct"/>
            <w:shd w:val="clear" w:color="auto" w:fill="auto"/>
            <w:tcMar>
              <w:top w:w="0" w:type="dxa"/>
              <w:left w:w="0" w:type="dxa"/>
              <w:bottom w:w="0" w:type="dxa"/>
              <w:right w:w="0" w:type="dxa"/>
            </w:tcMar>
            <w:vAlign w:val="bottom"/>
          </w:tcPr>
          <w:p w14:paraId="62E604E9" w14:textId="77777777" w:rsidR="00A61ED7" w:rsidRPr="007C72F7" w:rsidRDefault="00A61ED7" w:rsidP="00481BEA">
            <w:pPr>
              <w:spacing w:line="360" w:lineRule="exact"/>
              <w:jc w:val="center"/>
              <w:rPr>
                <w:color w:val="auto"/>
                <w:spacing w:val="-8"/>
                <w:szCs w:val="28"/>
              </w:rPr>
            </w:pPr>
            <w:r w:rsidRPr="007C72F7">
              <w:rPr>
                <w:color w:val="auto"/>
                <w:spacing w:val="-8"/>
                <w:szCs w:val="28"/>
              </w:rPr>
              <w:t>2</w:t>
            </w:r>
          </w:p>
        </w:tc>
        <w:tc>
          <w:tcPr>
            <w:tcW w:w="3186" w:type="pct"/>
            <w:shd w:val="clear" w:color="auto" w:fill="auto"/>
            <w:tcMar>
              <w:top w:w="0" w:type="dxa"/>
              <w:left w:w="0" w:type="dxa"/>
              <w:bottom w:w="0" w:type="dxa"/>
              <w:right w:w="0" w:type="dxa"/>
            </w:tcMar>
            <w:vAlign w:val="center"/>
          </w:tcPr>
          <w:p w14:paraId="2D5754A8" w14:textId="77777777" w:rsidR="00A61ED7" w:rsidRPr="007C72F7" w:rsidRDefault="00A61ED7" w:rsidP="00481BEA">
            <w:pPr>
              <w:pStyle w:val="NormalWeb"/>
              <w:spacing w:before="0" w:beforeAutospacing="0" w:after="0" w:afterAutospacing="0"/>
              <w:rPr>
                <w:color w:val="auto"/>
                <w:spacing w:val="-8"/>
                <w:szCs w:val="28"/>
                <w:lang w:val="vi-VN"/>
              </w:rPr>
            </w:pPr>
            <w:r w:rsidRPr="007C72F7">
              <w:rPr>
                <w:color w:val="auto"/>
                <w:spacing w:val="-8"/>
                <w:szCs w:val="28"/>
              </w:rPr>
              <w:t>Mái</w:t>
            </w:r>
            <w:r w:rsidRPr="007C72F7">
              <w:rPr>
                <w:color w:val="auto"/>
                <w:spacing w:val="-8"/>
                <w:szCs w:val="28"/>
                <w:lang w:val="vi-VN"/>
              </w:rPr>
              <w:t xml:space="preserve"> lợp tôn</w:t>
            </w:r>
          </w:p>
        </w:tc>
        <w:tc>
          <w:tcPr>
            <w:tcW w:w="625" w:type="pct"/>
            <w:shd w:val="clear" w:color="auto" w:fill="auto"/>
            <w:tcMar>
              <w:top w:w="0" w:type="dxa"/>
              <w:left w:w="0" w:type="dxa"/>
              <w:bottom w:w="0" w:type="dxa"/>
              <w:right w:w="0" w:type="dxa"/>
            </w:tcMar>
            <w:vAlign w:val="center"/>
          </w:tcPr>
          <w:p w14:paraId="0A578E19" w14:textId="77777777" w:rsidR="00A61ED7" w:rsidRPr="007C72F7" w:rsidRDefault="00A61ED7" w:rsidP="00481BEA">
            <w:pPr>
              <w:spacing w:line="360" w:lineRule="exact"/>
              <w:jc w:val="center"/>
              <w:rPr>
                <w:color w:val="auto"/>
                <w:spacing w:val="-8"/>
                <w:szCs w:val="28"/>
              </w:rPr>
            </w:pPr>
            <w:r w:rsidRPr="007C72F7">
              <w:rPr>
                <w:color w:val="auto"/>
                <w:spacing w:val="-8"/>
              </w:rPr>
              <w:t>đ/m2 sàn</w:t>
            </w:r>
          </w:p>
        </w:tc>
        <w:tc>
          <w:tcPr>
            <w:tcW w:w="781" w:type="pct"/>
            <w:shd w:val="clear" w:color="auto" w:fill="auto"/>
            <w:tcMar>
              <w:top w:w="0" w:type="dxa"/>
              <w:left w:w="0" w:type="dxa"/>
              <w:bottom w:w="0" w:type="dxa"/>
              <w:right w:w="0" w:type="dxa"/>
            </w:tcMar>
            <w:vAlign w:val="center"/>
          </w:tcPr>
          <w:p w14:paraId="5BF2F91F" w14:textId="77777777" w:rsidR="00A61ED7" w:rsidRPr="007C72F7" w:rsidRDefault="00A61ED7" w:rsidP="00481BEA">
            <w:pPr>
              <w:jc w:val="center"/>
              <w:rPr>
                <w:color w:val="auto"/>
                <w:spacing w:val="-8"/>
                <w:szCs w:val="28"/>
              </w:rPr>
            </w:pPr>
            <w:r w:rsidRPr="007C72F7">
              <w:rPr>
                <w:color w:val="auto"/>
                <w:spacing w:val="-8"/>
                <w:sz w:val="26"/>
                <w:szCs w:val="26"/>
              </w:rPr>
              <w:t xml:space="preserve">2.272.742 </w:t>
            </w:r>
          </w:p>
        </w:tc>
      </w:tr>
    </w:tbl>
    <w:p w14:paraId="1C199290" w14:textId="1C186DBD" w:rsidR="00481BEA" w:rsidRDefault="00481BEA" w:rsidP="007739E5">
      <w:pPr>
        <w:jc w:val="center"/>
        <w:rPr>
          <w:b/>
          <w:bCs/>
          <w:color w:val="auto"/>
          <w:spacing w:val="-8"/>
          <w:szCs w:val="28"/>
        </w:rPr>
      </w:pPr>
    </w:p>
    <w:p w14:paraId="7036B3D0" w14:textId="7D9D2FB0" w:rsidR="00481BEA" w:rsidRDefault="00481BEA" w:rsidP="007739E5">
      <w:pPr>
        <w:jc w:val="center"/>
        <w:rPr>
          <w:b/>
          <w:bCs/>
          <w:color w:val="auto"/>
          <w:spacing w:val="-8"/>
          <w:szCs w:val="28"/>
        </w:rPr>
      </w:pPr>
    </w:p>
    <w:p w14:paraId="123B8055" w14:textId="0FB6E711" w:rsidR="00481BEA" w:rsidRDefault="00481BEA" w:rsidP="007739E5">
      <w:pPr>
        <w:jc w:val="center"/>
        <w:rPr>
          <w:b/>
          <w:bCs/>
          <w:color w:val="auto"/>
          <w:spacing w:val="-8"/>
          <w:szCs w:val="28"/>
        </w:rPr>
      </w:pPr>
    </w:p>
    <w:p w14:paraId="76CB34C4" w14:textId="6CB428E1" w:rsidR="00481BEA" w:rsidRDefault="00481BEA" w:rsidP="007739E5">
      <w:pPr>
        <w:jc w:val="center"/>
        <w:rPr>
          <w:b/>
          <w:bCs/>
          <w:color w:val="auto"/>
          <w:spacing w:val="-8"/>
          <w:szCs w:val="28"/>
        </w:rPr>
      </w:pPr>
    </w:p>
    <w:p w14:paraId="56912C4F" w14:textId="1A5DB42F" w:rsidR="00481BEA" w:rsidRDefault="00481BEA" w:rsidP="007739E5">
      <w:pPr>
        <w:jc w:val="center"/>
        <w:rPr>
          <w:b/>
          <w:bCs/>
          <w:color w:val="auto"/>
          <w:spacing w:val="-8"/>
          <w:szCs w:val="28"/>
        </w:rPr>
      </w:pPr>
    </w:p>
    <w:p w14:paraId="014F080E" w14:textId="77777777" w:rsidR="00481BEA" w:rsidRPr="007C72F7" w:rsidRDefault="00481BEA" w:rsidP="007739E5">
      <w:pPr>
        <w:jc w:val="center"/>
        <w:rPr>
          <w:b/>
          <w:bCs/>
          <w:color w:val="auto"/>
          <w:spacing w:val="-8"/>
          <w:szCs w:val="28"/>
        </w:rPr>
      </w:pPr>
    </w:p>
    <w:sectPr w:rsidR="00481BEA" w:rsidRPr="007C72F7" w:rsidSect="009623BA">
      <w:headerReference w:type="even" r:id="rId12"/>
      <w:headerReference w:type="default" r:id="rId13"/>
      <w:footerReference w:type="even" r:id="rId14"/>
      <w:footerReference w:type="default" r:id="rId15"/>
      <w:headerReference w:type="first" r:id="rId16"/>
      <w:footerReference w:type="first" r:id="rId17"/>
      <w:pgSz w:w="11907" w:h="16840" w:code="9"/>
      <w:pgMar w:top="851" w:right="992" w:bottom="1134" w:left="1701" w:header="851" w:footer="851"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5EDF28" w14:textId="77777777" w:rsidR="0033722A" w:rsidRDefault="0033722A" w:rsidP="00135C11">
      <w:r>
        <w:separator/>
      </w:r>
    </w:p>
  </w:endnote>
  <w:endnote w:type="continuationSeparator" w:id="0">
    <w:p w14:paraId="57383ECF" w14:textId="77777777" w:rsidR="0033722A" w:rsidRDefault="0033722A" w:rsidP="00135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H">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AC922" w14:textId="77777777" w:rsidR="001F22C2" w:rsidRDefault="001F22C2" w:rsidP="001862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4313AB" w14:textId="77777777" w:rsidR="001F22C2" w:rsidRDefault="001F22C2" w:rsidP="0077089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7A529" w14:textId="77777777" w:rsidR="009623BA" w:rsidRDefault="009623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98766" w14:textId="77777777" w:rsidR="009623BA" w:rsidRDefault="009623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73AF01" w14:textId="77777777" w:rsidR="0033722A" w:rsidRDefault="0033722A" w:rsidP="00135C11">
      <w:r>
        <w:separator/>
      </w:r>
    </w:p>
  </w:footnote>
  <w:footnote w:type="continuationSeparator" w:id="0">
    <w:p w14:paraId="28B63E89" w14:textId="77777777" w:rsidR="0033722A" w:rsidRDefault="0033722A" w:rsidP="00135C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DC3CF" w14:textId="77777777" w:rsidR="009623BA" w:rsidRDefault="009623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1174591"/>
      <w:docPartObj>
        <w:docPartGallery w:val="Page Numbers (Top of Page)"/>
        <w:docPartUnique/>
      </w:docPartObj>
    </w:sdtPr>
    <w:sdtEndPr>
      <w:rPr>
        <w:noProof/>
      </w:rPr>
    </w:sdtEndPr>
    <w:sdtContent>
      <w:p w14:paraId="08259CD3" w14:textId="2B3BC252" w:rsidR="00505CAE" w:rsidRDefault="00DA4706" w:rsidP="00505CAE">
        <w:pPr>
          <w:pStyle w:val="Header"/>
          <w:jc w:val="center"/>
        </w:pPr>
        <w:r w:rsidRPr="00DA4706">
          <w:rPr>
            <w:sz w:val="28"/>
            <w:szCs w:val="28"/>
          </w:rPr>
          <w:fldChar w:fldCharType="begin"/>
        </w:r>
        <w:r w:rsidRPr="00DA4706">
          <w:rPr>
            <w:sz w:val="28"/>
            <w:szCs w:val="28"/>
          </w:rPr>
          <w:instrText xml:space="preserve"> PAGE   \* MERGEFORMAT </w:instrText>
        </w:r>
        <w:r w:rsidRPr="00DA4706">
          <w:rPr>
            <w:sz w:val="28"/>
            <w:szCs w:val="28"/>
          </w:rPr>
          <w:fldChar w:fldCharType="separate"/>
        </w:r>
        <w:r w:rsidR="009623BA">
          <w:rPr>
            <w:noProof/>
            <w:sz w:val="28"/>
            <w:szCs w:val="28"/>
          </w:rPr>
          <w:t>8</w:t>
        </w:r>
        <w:r w:rsidRPr="00DA4706">
          <w:rPr>
            <w:noProof/>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D846D" w14:textId="3A14A311" w:rsidR="00DA4706" w:rsidRDefault="00DA4706" w:rsidP="00DA4706">
    <w:pPr>
      <w:pStyle w:val="Header"/>
      <w:jc w:val="cent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4C10EA"/>
    <w:multiLevelType w:val="hybridMultilevel"/>
    <w:tmpl w:val="B10456E8"/>
    <w:lvl w:ilvl="0" w:tplc="94F881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230"/>
    <w:rsid w:val="000026B1"/>
    <w:rsid w:val="000044D8"/>
    <w:rsid w:val="00006214"/>
    <w:rsid w:val="00015572"/>
    <w:rsid w:val="00021F9D"/>
    <w:rsid w:val="000227D5"/>
    <w:rsid w:val="00023716"/>
    <w:rsid w:val="000238C6"/>
    <w:rsid w:val="00026A57"/>
    <w:rsid w:val="0002777D"/>
    <w:rsid w:val="00032172"/>
    <w:rsid w:val="00032635"/>
    <w:rsid w:val="00033AB0"/>
    <w:rsid w:val="00033FAE"/>
    <w:rsid w:val="00034FEC"/>
    <w:rsid w:val="00037037"/>
    <w:rsid w:val="00037114"/>
    <w:rsid w:val="000501EE"/>
    <w:rsid w:val="000501EF"/>
    <w:rsid w:val="00051C4C"/>
    <w:rsid w:val="0005573C"/>
    <w:rsid w:val="00056474"/>
    <w:rsid w:val="00060CCF"/>
    <w:rsid w:val="00064520"/>
    <w:rsid w:val="0006736D"/>
    <w:rsid w:val="0007476E"/>
    <w:rsid w:val="000759B5"/>
    <w:rsid w:val="00080BC9"/>
    <w:rsid w:val="00081B1B"/>
    <w:rsid w:val="00087ACF"/>
    <w:rsid w:val="000915CB"/>
    <w:rsid w:val="00091B5E"/>
    <w:rsid w:val="00095904"/>
    <w:rsid w:val="00097435"/>
    <w:rsid w:val="000A095E"/>
    <w:rsid w:val="000A2C78"/>
    <w:rsid w:val="000A7609"/>
    <w:rsid w:val="000B0A35"/>
    <w:rsid w:val="000B1EC3"/>
    <w:rsid w:val="000B3D79"/>
    <w:rsid w:val="000B6077"/>
    <w:rsid w:val="000B6957"/>
    <w:rsid w:val="000C2C32"/>
    <w:rsid w:val="000C48EA"/>
    <w:rsid w:val="000C4CDC"/>
    <w:rsid w:val="000C6CD4"/>
    <w:rsid w:val="000D0B1D"/>
    <w:rsid w:val="000D0D1F"/>
    <w:rsid w:val="000D1725"/>
    <w:rsid w:val="000D2895"/>
    <w:rsid w:val="000E3BEA"/>
    <w:rsid w:val="000E549D"/>
    <w:rsid w:val="000E5C24"/>
    <w:rsid w:val="000E64E2"/>
    <w:rsid w:val="000E72AE"/>
    <w:rsid w:val="000F5004"/>
    <w:rsid w:val="000F77C4"/>
    <w:rsid w:val="00102342"/>
    <w:rsid w:val="0010775F"/>
    <w:rsid w:val="001109A7"/>
    <w:rsid w:val="001142EF"/>
    <w:rsid w:val="00114B65"/>
    <w:rsid w:val="00122673"/>
    <w:rsid w:val="00123565"/>
    <w:rsid w:val="00130534"/>
    <w:rsid w:val="00131ED4"/>
    <w:rsid w:val="00134022"/>
    <w:rsid w:val="0013418D"/>
    <w:rsid w:val="001343A0"/>
    <w:rsid w:val="00135C11"/>
    <w:rsid w:val="00136F60"/>
    <w:rsid w:val="00137D02"/>
    <w:rsid w:val="00141BF8"/>
    <w:rsid w:val="001471CB"/>
    <w:rsid w:val="00150728"/>
    <w:rsid w:val="00151E8B"/>
    <w:rsid w:val="00153430"/>
    <w:rsid w:val="00154B39"/>
    <w:rsid w:val="001568FE"/>
    <w:rsid w:val="00157161"/>
    <w:rsid w:val="00163296"/>
    <w:rsid w:val="00164E06"/>
    <w:rsid w:val="00173EA4"/>
    <w:rsid w:val="001740D4"/>
    <w:rsid w:val="00182DE5"/>
    <w:rsid w:val="001834EF"/>
    <w:rsid w:val="00183773"/>
    <w:rsid w:val="001838B1"/>
    <w:rsid w:val="001862A5"/>
    <w:rsid w:val="00193F19"/>
    <w:rsid w:val="001949B9"/>
    <w:rsid w:val="00195354"/>
    <w:rsid w:val="00195582"/>
    <w:rsid w:val="001A09CD"/>
    <w:rsid w:val="001A34D6"/>
    <w:rsid w:val="001A4A29"/>
    <w:rsid w:val="001A7BA7"/>
    <w:rsid w:val="001B0212"/>
    <w:rsid w:val="001B0523"/>
    <w:rsid w:val="001B05EF"/>
    <w:rsid w:val="001B1E2E"/>
    <w:rsid w:val="001B2FF6"/>
    <w:rsid w:val="001B419A"/>
    <w:rsid w:val="001B68EA"/>
    <w:rsid w:val="001C209F"/>
    <w:rsid w:val="001C31FD"/>
    <w:rsid w:val="001D20C6"/>
    <w:rsid w:val="001D3082"/>
    <w:rsid w:val="001D52A3"/>
    <w:rsid w:val="001D7271"/>
    <w:rsid w:val="001E4391"/>
    <w:rsid w:val="001E73D3"/>
    <w:rsid w:val="001E7FB7"/>
    <w:rsid w:val="001F22C2"/>
    <w:rsid w:val="001F247B"/>
    <w:rsid w:val="001F65BE"/>
    <w:rsid w:val="001F7441"/>
    <w:rsid w:val="00214280"/>
    <w:rsid w:val="002154DE"/>
    <w:rsid w:val="00221AA5"/>
    <w:rsid w:val="0022297D"/>
    <w:rsid w:val="0022357E"/>
    <w:rsid w:val="0022507A"/>
    <w:rsid w:val="00227965"/>
    <w:rsid w:val="00227B72"/>
    <w:rsid w:val="002337E5"/>
    <w:rsid w:val="002338E6"/>
    <w:rsid w:val="00235ABA"/>
    <w:rsid w:val="00243907"/>
    <w:rsid w:val="00244767"/>
    <w:rsid w:val="002458A6"/>
    <w:rsid w:val="0025212D"/>
    <w:rsid w:val="00252EF2"/>
    <w:rsid w:val="00254253"/>
    <w:rsid w:val="00254974"/>
    <w:rsid w:val="0026269A"/>
    <w:rsid w:val="002635B3"/>
    <w:rsid w:val="00264873"/>
    <w:rsid w:val="002662A6"/>
    <w:rsid w:val="002704E0"/>
    <w:rsid w:val="00270BE0"/>
    <w:rsid w:val="0027519B"/>
    <w:rsid w:val="002777D3"/>
    <w:rsid w:val="00287835"/>
    <w:rsid w:val="002932F7"/>
    <w:rsid w:val="00294109"/>
    <w:rsid w:val="002962FE"/>
    <w:rsid w:val="00296FE3"/>
    <w:rsid w:val="002A4A2C"/>
    <w:rsid w:val="002B1189"/>
    <w:rsid w:val="002B2F14"/>
    <w:rsid w:val="002B6D32"/>
    <w:rsid w:val="002B6D6A"/>
    <w:rsid w:val="002C046C"/>
    <w:rsid w:val="002C6E21"/>
    <w:rsid w:val="002C71CC"/>
    <w:rsid w:val="002D2314"/>
    <w:rsid w:val="002D417E"/>
    <w:rsid w:val="002D4A13"/>
    <w:rsid w:val="002D4FA2"/>
    <w:rsid w:val="002D5DCA"/>
    <w:rsid w:val="002E09A9"/>
    <w:rsid w:val="002E10A0"/>
    <w:rsid w:val="002E10B5"/>
    <w:rsid w:val="002E29BB"/>
    <w:rsid w:val="002E4446"/>
    <w:rsid w:val="002F0D0B"/>
    <w:rsid w:val="002F404A"/>
    <w:rsid w:val="002F5A4D"/>
    <w:rsid w:val="002F7861"/>
    <w:rsid w:val="003018AC"/>
    <w:rsid w:val="00302ADA"/>
    <w:rsid w:val="00303E05"/>
    <w:rsid w:val="00316D21"/>
    <w:rsid w:val="00321322"/>
    <w:rsid w:val="00323063"/>
    <w:rsid w:val="0032395C"/>
    <w:rsid w:val="00325844"/>
    <w:rsid w:val="00326BF8"/>
    <w:rsid w:val="003276DE"/>
    <w:rsid w:val="00330E63"/>
    <w:rsid w:val="0033722A"/>
    <w:rsid w:val="0034375E"/>
    <w:rsid w:val="003443B4"/>
    <w:rsid w:val="00357492"/>
    <w:rsid w:val="00357DE9"/>
    <w:rsid w:val="00360943"/>
    <w:rsid w:val="00364883"/>
    <w:rsid w:val="00364A47"/>
    <w:rsid w:val="003675F8"/>
    <w:rsid w:val="00370D62"/>
    <w:rsid w:val="003741D3"/>
    <w:rsid w:val="003761B9"/>
    <w:rsid w:val="0037772C"/>
    <w:rsid w:val="003814CF"/>
    <w:rsid w:val="003823CE"/>
    <w:rsid w:val="00383A4C"/>
    <w:rsid w:val="00392496"/>
    <w:rsid w:val="00392902"/>
    <w:rsid w:val="00396080"/>
    <w:rsid w:val="00396AAD"/>
    <w:rsid w:val="003971A3"/>
    <w:rsid w:val="003A245F"/>
    <w:rsid w:val="003A7EEA"/>
    <w:rsid w:val="003B6850"/>
    <w:rsid w:val="003C401E"/>
    <w:rsid w:val="003D1242"/>
    <w:rsid w:val="003D4A11"/>
    <w:rsid w:val="003D6250"/>
    <w:rsid w:val="003D781C"/>
    <w:rsid w:val="003E2A03"/>
    <w:rsid w:val="003E2F7A"/>
    <w:rsid w:val="003E3ED2"/>
    <w:rsid w:val="003E7C66"/>
    <w:rsid w:val="003F3672"/>
    <w:rsid w:val="003F6284"/>
    <w:rsid w:val="003F79F0"/>
    <w:rsid w:val="00401D19"/>
    <w:rsid w:val="00415C0D"/>
    <w:rsid w:val="00416161"/>
    <w:rsid w:val="0041713B"/>
    <w:rsid w:val="00417739"/>
    <w:rsid w:val="00423769"/>
    <w:rsid w:val="00423CDF"/>
    <w:rsid w:val="00426DB8"/>
    <w:rsid w:val="0042791F"/>
    <w:rsid w:val="00434B7A"/>
    <w:rsid w:val="00435082"/>
    <w:rsid w:val="00435ED8"/>
    <w:rsid w:val="00436FFE"/>
    <w:rsid w:val="00437068"/>
    <w:rsid w:val="004434E8"/>
    <w:rsid w:val="0044368D"/>
    <w:rsid w:val="004443EB"/>
    <w:rsid w:val="00450481"/>
    <w:rsid w:val="004507D5"/>
    <w:rsid w:val="00450C67"/>
    <w:rsid w:val="00455734"/>
    <w:rsid w:val="004561E0"/>
    <w:rsid w:val="00462DB0"/>
    <w:rsid w:val="0046345B"/>
    <w:rsid w:val="004635E8"/>
    <w:rsid w:val="0046612E"/>
    <w:rsid w:val="004753F0"/>
    <w:rsid w:val="00476E6B"/>
    <w:rsid w:val="00477C37"/>
    <w:rsid w:val="00480ED4"/>
    <w:rsid w:val="00481BEA"/>
    <w:rsid w:val="00485569"/>
    <w:rsid w:val="004865E9"/>
    <w:rsid w:val="00486813"/>
    <w:rsid w:val="00487E15"/>
    <w:rsid w:val="00490127"/>
    <w:rsid w:val="004911FB"/>
    <w:rsid w:val="00492F35"/>
    <w:rsid w:val="00494D2C"/>
    <w:rsid w:val="00495DEF"/>
    <w:rsid w:val="00496274"/>
    <w:rsid w:val="004A238B"/>
    <w:rsid w:val="004A299E"/>
    <w:rsid w:val="004A414B"/>
    <w:rsid w:val="004A53E2"/>
    <w:rsid w:val="004A5457"/>
    <w:rsid w:val="004B5525"/>
    <w:rsid w:val="004B60C3"/>
    <w:rsid w:val="004B672D"/>
    <w:rsid w:val="004C023E"/>
    <w:rsid w:val="004C3599"/>
    <w:rsid w:val="004C60CB"/>
    <w:rsid w:val="004D06E3"/>
    <w:rsid w:val="004D0EAC"/>
    <w:rsid w:val="004E2822"/>
    <w:rsid w:val="004F3D0E"/>
    <w:rsid w:val="004F6073"/>
    <w:rsid w:val="004F7EC4"/>
    <w:rsid w:val="005008B6"/>
    <w:rsid w:val="0050463E"/>
    <w:rsid w:val="00504FBC"/>
    <w:rsid w:val="00505CAE"/>
    <w:rsid w:val="0050673F"/>
    <w:rsid w:val="00516B32"/>
    <w:rsid w:val="00520266"/>
    <w:rsid w:val="00522159"/>
    <w:rsid w:val="005233F8"/>
    <w:rsid w:val="00525982"/>
    <w:rsid w:val="00527C1E"/>
    <w:rsid w:val="005319CB"/>
    <w:rsid w:val="00532C76"/>
    <w:rsid w:val="00540E3C"/>
    <w:rsid w:val="005464E0"/>
    <w:rsid w:val="00546BD8"/>
    <w:rsid w:val="00551E51"/>
    <w:rsid w:val="00555EF5"/>
    <w:rsid w:val="0056094F"/>
    <w:rsid w:val="00562FE7"/>
    <w:rsid w:val="00565DB3"/>
    <w:rsid w:val="00566407"/>
    <w:rsid w:val="005670D4"/>
    <w:rsid w:val="00567B4B"/>
    <w:rsid w:val="005720B3"/>
    <w:rsid w:val="0057337B"/>
    <w:rsid w:val="00576CC8"/>
    <w:rsid w:val="005809C9"/>
    <w:rsid w:val="00580C9F"/>
    <w:rsid w:val="005831C5"/>
    <w:rsid w:val="0059094C"/>
    <w:rsid w:val="005921ED"/>
    <w:rsid w:val="005946AE"/>
    <w:rsid w:val="005A33E1"/>
    <w:rsid w:val="005A43B3"/>
    <w:rsid w:val="005A4A6C"/>
    <w:rsid w:val="005B1115"/>
    <w:rsid w:val="005B593B"/>
    <w:rsid w:val="005C5F49"/>
    <w:rsid w:val="005C7275"/>
    <w:rsid w:val="005C78AE"/>
    <w:rsid w:val="005D1C63"/>
    <w:rsid w:val="005D6CDF"/>
    <w:rsid w:val="005D6EA8"/>
    <w:rsid w:val="005E07BC"/>
    <w:rsid w:val="005E58CB"/>
    <w:rsid w:val="005E65CE"/>
    <w:rsid w:val="005F14A2"/>
    <w:rsid w:val="005F5CC7"/>
    <w:rsid w:val="005F69CD"/>
    <w:rsid w:val="005F77D7"/>
    <w:rsid w:val="006026FC"/>
    <w:rsid w:val="00604B18"/>
    <w:rsid w:val="00604F85"/>
    <w:rsid w:val="00606289"/>
    <w:rsid w:val="00606683"/>
    <w:rsid w:val="006106B5"/>
    <w:rsid w:val="00616840"/>
    <w:rsid w:val="0061709F"/>
    <w:rsid w:val="006173A4"/>
    <w:rsid w:val="00623E5E"/>
    <w:rsid w:val="0063001A"/>
    <w:rsid w:val="00632CD1"/>
    <w:rsid w:val="00633F31"/>
    <w:rsid w:val="00634DB0"/>
    <w:rsid w:val="00637508"/>
    <w:rsid w:val="00637AF5"/>
    <w:rsid w:val="0064183F"/>
    <w:rsid w:val="006422D0"/>
    <w:rsid w:val="00642F3D"/>
    <w:rsid w:val="006433ED"/>
    <w:rsid w:val="006561BB"/>
    <w:rsid w:val="0066560E"/>
    <w:rsid w:val="0066592C"/>
    <w:rsid w:val="006659A1"/>
    <w:rsid w:val="00672B76"/>
    <w:rsid w:val="00681AA2"/>
    <w:rsid w:val="00687D95"/>
    <w:rsid w:val="00690F87"/>
    <w:rsid w:val="00695E1F"/>
    <w:rsid w:val="00696B44"/>
    <w:rsid w:val="006A10F2"/>
    <w:rsid w:val="006A34B5"/>
    <w:rsid w:val="006A3DDC"/>
    <w:rsid w:val="006A5A9D"/>
    <w:rsid w:val="006A6E7C"/>
    <w:rsid w:val="006B1968"/>
    <w:rsid w:val="006B3782"/>
    <w:rsid w:val="006B4E44"/>
    <w:rsid w:val="006B6235"/>
    <w:rsid w:val="006C3167"/>
    <w:rsid w:val="006C55FE"/>
    <w:rsid w:val="006D20C5"/>
    <w:rsid w:val="006D7847"/>
    <w:rsid w:val="006E34B6"/>
    <w:rsid w:val="006E3F80"/>
    <w:rsid w:val="006E4CC4"/>
    <w:rsid w:val="006E5AD4"/>
    <w:rsid w:val="006F0C79"/>
    <w:rsid w:val="006F4F8F"/>
    <w:rsid w:val="007039DF"/>
    <w:rsid w:val="007056D0"/>
    <w:rsid w:val="007079EB"/>
    <w:rsid w:val="00710147"/>
    <w:rsid w:val="007117B2"/>
    <w:rsid w:val="007135A3"/>
    <w:rsid w:val="00714549"/>
    <w:rsid w:val="00730C01"/>
    <w:rsid w:val="007346E5"/>
    <w:rsid w:val="007423CB"/>
    <w:rsid w:val="00746771"/>
    <w:rsid w:val="00751461"/>
    <w:rsid w:val="00754B7A"/>
    <w:rsid w:val="007553B0"/>
    <w:rsid w:val="00755FEF"/>
    <w:rsid w:val="0075767E"/>
    <w:rsid w:val="0076032E"/>
    <w:rsid w:val="00762A24"/>
    <w:rsid w:val="00765981"/>
    <w:rsid w:val="0077089A"/>
    <w:rsid w:val="00771CF8"/>
    <w:rsid w:val="00772DF4"/>
    <w:rsid w:val="007739E5"/>
    <w:rsid w:val="00773AEF"/>
    <w:rsid w:val="00776243"/>
    <w:rsid w:val="00777E1B"/>
    <w:rsid w:val="00780ED0"/>
    <w:rsid w:val="00782F72"/>
    <w:rsid w:val="007871C7"/>
    <w:rsid w:val="00794E53"/>
    <w:rsid w:val="007A0DA1"/>
    <w:rsid w:val="007A257A"/>
    <w:rsid w:val="007A29D4"/>
    <w:rsid w:val="007B1706"/>
    <w:rsid w:val="007B713B"/>
    <w:rsid w:val="007B7F24"/>
    <w:rsid w:val="007C156F"/>
    <w:rsid w:val="007C334E"/>
    <w:rsid w:val="007C72F7"/>
    <w:rsid w:val="007C7A48"/>
    <w:rsid w:val="007D4B03"/>
    <w:rsid w:val="007D5B5E"/>
    <w:rsid w:val="007E2D52"/>
    <w:rsid w:val="00801470"/>
    <w:rsid w:val="00801673"/>
    <w:rsid w:val="00801D0F"/>
    <w:rsid w:val="00804B61"/>
    <w:rsid w:val="00805197"/>
    <w:rsid w:val="00810CBA"/>
    <w:rsid w:val="00820550"/>
    <w:rsid w:val="00820A03"/>
    <w:rsid w:val="00821493"/>
    <w:rsid w:val="00833298"/>
    <w:rsid w:val="008348F0"/>
    <w:rsid w:val="00844F9C"/>
    <w:rsid w:val="00845DF3"/>
    <w:rsid w:val="00847DEA"/>
    <w:rsid w:val="00854D0E"/>
    <w:rsid w:val="00856940"/>
    <w:rsid w:val="0086054E"/>
    <w:rsid w:val="00860729"/>
    <w:rsid w:val="008620A7"/>
    <w:rsid w:val="00862995"/>
    <w:rsid w:val="00867ACB"/>
    <w:rsid w:val="0087272E"/>
    <w:rsid w:val="00872ABF"/>
    <w:rsid w:val="00883535"/>
    <w:rsid w:val="00885CDA"/>
    <w:rsid w:val="00886B32"/>
    <w:rsid w:val="00887540"/>
    <w:rsid w:val="00892A05"/>
    <w:rsid w:val="008951F4"/>
    <w:rsid w:val="008968CA"/>
    <w:rsid w:val="00897F5D"/>
    <w:rsid w:val="008A18EE"/>
    <w:rsid w:val="008C0F06"/>
    <w:rsid w:val="008C30F0"/>
    <w:rsid w:val="008C3585"/>
    <w:rsid w:val="008C588D"/>
    <w:rsid w:val="008C6B92"/>
    <w:rsid w:val="008D6DB0"/>
    <w:rsid w:val="008E42B6"/>
    <w:rsid w:val="008E76B7"/>
    <w:rsid w:val="008F4175"/>
    <w:rsid w:val="008F504F"/>
    <w:rsid w:val="008F5C6E"/>
    <w:rsid w:val="008F6364"/>
    <w:rsid w:val="0090098A"/>
    <w:rsid w:val="00905101"/>
    <w:rsid w:val="00905934"/>
    <w:rsid w:val="009069D0"/>
    <w:rsid w:val="00906DDA"/>
    <w:rsid w:val="00907D66"/>
    <w:rsid w:val="00910A7E"/>
    <w:rsid w:val="00911475"/>
    <w:rsid w:val="00912333"/>
    <w:rsid w:val="00912794"/>
    <w:rsid w:val="009132B8"/>
    <w:rsid w:val="00913997"/>
    <w:rsid w:val="00922016"/>
    <w:rsid w:val="00924665"/>
    <w:rsid w:val="0093264F"/>
    <w:rsid w:val="009334A8"/>
    <w:rsid w:val="00935BFE"/>
    <w:rsid w:val="00936360"/>
    <w:rsid w:val="0093694E"/>
    <w:rsid w:val="00942D30"/>
    <w:rsid w:val="00945128"/>
    <w:rsid w:val="0095565F"/>
    <w:rsid w:val="009568B5"/>
    <w:rsid w:val="00960224"/>
    <w:rsid w:val="00962237"/>
    <w:rsid w:val="009623BA"/>
    <w:rsid w:val="00965E5C"/>
    <w:rsid w:val="00966024"/>
    <w:rsid w:val="00967F2B"/>
    <w:rsid w:val="00972D61"/>
    <w:rsid w:val="0097431B"/>
    <w:rsid w:val="00982978"/>
    <w:rsid w:val="00994563"/>
    <w:rsid w:val="009A1D7B"/>
    <w:rsid w:val="009B5243"/>
    <w:rsid w:val="009C0317"/>
    <w:rsid w:val="009C6A00"/>
    <w:rsid w:val="009C6E5A"/>
    <w:rsid w:val="009D0913"/>
    <w:rsid w:val="009D2E73"/>
    <w:rsid w:val="009D5D63"/>
    <w:rsid w:val="009D65E2"/>
    <w:rsid w:val="009E0661"/>
    <w:rsid w:val="009E0B35"/>
    <w:rsid w:val="009E4641"/>
    <w:rsid w:val="009E6412"/>
    <w:rsid w:val="009F6135"/>
    <w:rsid w:val="00A0478B"/>
    <w:rsid w:val="00A04BA5"/>
    <w:rsid w:val="00A068DC"/>
    <w:rsid w:val="00A07409"/>
    <w:rsid w:val="00A172D9"/>
    <w:rsid w:val="00A32480"/>
    <w:rsid w:val="00A33DD7"/>
    <w:rsid w:val="00A36F8E"/>
    <w:rsid w:val="00A37335"/>
    <w:rsid w:val="00A41843"/>
    <w:rsid w:val="00A41EDB"/>
    <w:rsid w:val="00A503A5"/>
    <w:rsid w:val="00A50CD9"/>
    <w:rsid w:val="00A53A33"/>
    <w:rsid w:val="00A55610"/>
    <w:rsid w:val="00A60A32"/>
    <w:rsid w:val="00A610F0"/>
    <w:rsid w:val="00A61ED7"/>
    <w:rsid w:val="00A6330D"/>
    <w:rsid w:val="00A73B24"/>
    <w:rsid w:val="00A76CDF"/>
    <w:rsid w:val="00A8177E"/>
    <w:rsid w:val="00A86164"/>
    <w:rsid w:val="00A867F7"/>
    <w:rsid w:val="00A93141"/>
    <w:rsid w:val="00A94624"/>
    <w:rsid w:val="00A95150"/>
    <w:rsid w:val="00AA080C"/>
    <w:rsid w:val="00AA09ED"/>
    <w:rsid w:val="00AA12C6"/>
    <w:rsid w:val="00AA3DDF"/>
    <w:rsid w:val="00AA63AD"/>
    <w:rsid w:val="00AA71DE"/>
    <w:rsid w:val="00AB1B25"/>
    <w:rsid w:val="00AB1F04"/>
    <w:rsid w:val="00AB3C84"/>
    <w:rsid w:val="00AC25BF"/>
    <w:rsid w:val="00AC71A8"/>
    <w:rsid w:val="00AD05EE"/>
    <w:rsid w:val="00AD553E"/>
    <w:rsid w:val="00AD72C4"/>
    <w:rsid w:val="00AE44A4"/>
    <w:rsid w:val="00AE5439"/>
    <w:rsid w:val="00AE60B7"/>
    <w:rsid w:val="00AF0903"/>
    <w:rsid w:val="00AF3B35"/>
    <w:rsid w:val="00AF4FBC"/>
    <w:rsid w:val="00AF6DEF"/>
    <w:rsid w:val="00AF72DF"/>
    <w:rsid w:val="00B06AD0"/>
    <w:rsid w:val="00B10DE2"/>
    <w:rsid w:val="00B118AC"/>
    <w:rsid w:val="00B1429C"/>
    <w:rsid w:val="00B14E11"/>
    <w:rsid w:val="00B1623E"/>
    <w:rsid w:val="00B2643A"/>
    <w:rsid w:val="00B264D8"/>
    <w:rsid w:val="00B27A9B"/>
    <w:rsid w:val="00B30389"/>
    <w:rsid w:val="00B355D1"/>
    <w:rsid w:val="00B36D1C"/>
    <w:rsid w:val="00B40570"/>
    <w:rsid w:val="00B40CC8"/>
    <w:rsid w:val="00B43BBD"/>
    <w:rsid w:val="00B43E7B"/>
    <w:rsid w:val="00B445E7"/>
    <w:rsid w:val="00B45447"/>
    <w:rsid w:val="00B476B7"/>
    <w:rsid w:val="00B47B93"/>
    <w:rsid w:val="00B56714"/>
    <w:rsid w:val="00B57C1B"/>
    <w:rsid w:val="00B62C98"/>
    <w:rsid w:val="00B6327B"/>
    <w:rsid w:val="00B6330E"/>
    <w:rsid w:val="00B63431"/>
    <w:rsid w:val="00B63918"/>
    <w:rsid w:val="00B71120"/>
    <w:rsid w:val="00B747C0"/>
    <w:rsid w:val="00B772C2"/>
    <w:rsid w:val="00B77BC7"/>
    <w:rsid w:val="00B8052C"/>
    <w:rsid w:val="00B836D3"/>
    <w:rsid w:val="00B84711"/>
    <w:rsid w:val="00B910B9"/>
    <w:rsid w:val="00B91E7E"/>
    <w:rsid w:val="00B935B7"/>
    <w:rsid w:val="00BA0280"/>
    <w:rsid w:val="00BA290D"/>
    <w:rsid w:val="00BA29A9"/>
    <w:rsid w:val="00BA5660"/>
    <w:rsid w:val="00BA57FF"/>
    <w:rsid w:val="00BA5ADB"/>
    <w:rsid w:val="00BA72BA"/>
    <w:rsid w:val="00BA7C8E"/>
    <w:rsid w:val="00BB2959"/>
    <w:rsid w:val="00BB75E7"/>
    <w:rsid w:val="00BC0085"/>
    <w:rsid w:val="00BC56A7"/>
    <w:rsid w:val="00BD0130"/>
    <w:rsid w:val="00BD38A5"/>
    <w:rsid w:val="00BD4157"/>
    <w:rsid w:val="00BD6AAE"/>
    <w:rsid w:val="00BD738C"/>
    <w:rsid w:val="00BE1E09"/>
    <w:rsid w:val="00BF23D2"/>
    <w:rsid w:val="00BF4A33"/>
    <w:rsid w:val="00BF5F5D"/>
    <w:rsid w:val="00C010A0"/>
    <w:rsid w:val="00C05CAD"/>
    <w:rsid w:val="00C0776B"/>
    <w:rsid w:val="00C106A2"/>
    <w:rsid w:val="00C12657"/>
    <w:rsid w:val="00C135B5"/>
    <w:rsid w:val="00C23010"/>
    <w:rsid w:val="00C31650"/>
    <w:rsid w:val="00C32A01"/>
    <w:rsid w:val="00C34BF2"/>
    <w:rsid w:val="00C37CF9"/>
    <w:rsid w:val="00C400DA"/>
    <w:rsid w:val="00C40839"/>
    <w:rsid w:val="00C45392"/>
    <w:rsid w:val="00C511D6"/>
    <w:rsid w:val="00C5237A"/>
    <w:rsid w:val="00C55661"/>
    <w:rsid w:val="00C65150"/>
    <w:rsid w:val="00C65BCB"/>
    <w:rsid w:val="00C673B2"/>
    <w:rsid w:val="00C72F0A"/>
    <w:rsid w:val="00C759FB"/>
    <w:rsid w:val="00C824F5"/>
    <w:rsid w:val="00C85CBB"/>
    <w:rsid w:val="00C86138"/>
    <w:rsid w:val="00C90C23"/>
    <w:rsid w:val="00C95A0B"/>
    <w:rsid w:val="00CA4A34"/>
    <w:rsid w:val="00CB25AD"/>
    <w:rsid w:val="00CB6ECD"/>
    <w:rsid w:val="00CB793B"/>
    <w:rsid w:val="00CC1C04"/>
    <w:rsid w:val="00CC74B7"/>
    <w:rsid w:val="00CD06E8"/>
    <w:rsid w:val="00CD2633"/>
    <w:rsid w:val="00CD5441"/>
    <w:rsid w:val="00CE11D8"/>
    <w:rsid w:val="00CE14C8"/>
    <w:rsid w:val="00CE24E9"/>
    <w:rsid w:val="00CE3FD0"/>
    <w:rsid w:val="00CE455A"/>
    <w:rsid w:val="00CE5E0D"/>
    <w:rsid w:val="00CE74AE"/>
    <w:rsid w:val="00CF480D"/>
    <w:rsid w:val="00CF4DD6"/>
    <w:rsid w:val="00CF7EF1"/>
    <w:rsid w:val="00D05BAD"/>
    <w:rsid w:val="00D063F0"/>
    <w:rsid w:val="00D11B26"/>
    <w:rsid w:val="00D12257"/>
    <w:rsid w:val="00D12726"/>
    <w:rsid w:val="00D1473F"/>
    <w:rsid w:val="00D16B6A"/>
    <w:rsid w:val="00D2107C"/>
    <w:rsid w:val="00D213EF"/>
    <w:rsid w:val="00D22060"/>
    <w:rsid w:val="00D23F04"/>
    <w:rsid w:val="00D25716"/>
    <w:rsid w:val="00D2628E"/>
    <w:rsid w:val="00D27B81"/>
    <w:rsid w:val="00D27C32"/>
    <w:rsid w:val="00D31474"/>
    <w:rsid w:val="00D375B5"/>
    <w:rsid w:val="00D40852"/>
    <w:rsid w:val="00D41265"/>
    <w:rsid w:val="00D41D57"/>
    <w:rsid w:val="00D4456A"/>
    <w:rsid w:val="00D4586B"/>
    <w:rsid w:val="00D45B81"/>
    <w:rsid w:val="00D53D34"/>
    <w:rsid w:val="00D54569"/>
    <w:rsid w:val="00D555A6"/>
    <w:rsid w:val="00D55C30"/>
    <w:rsid w:val="00D5621D"/>
    <w:rsid w:val="00D56B51"/>
    <w:rsid w:val="00D57230"/>
    <w:rsid w:val="00D57789"/>
    <w:rsid w:val="00D6052D"/>
    <w:rsid w:val="00D61E3B"/>
    <w:rsid w:val="00D63AC9"/>
    <w:rsid w:val="00D64BA0"/>
    <w:rsid w:val="00D65513"/>
    <w:rsid w:val="00D66290"/>
    <w:rsid w:val="00D67BD2"/>
    <w:rsid w:val="00D702AF"/>
    <w:rsid w:val="00D71EB1"/>
    <w:rsid w:val="00D735D4"/>
    <w:rsid w:val="00D82B2A"/>
    <w:rsid w:val="00D84387"/>
    <w:rsid w:val="00D853FC"/>
    <w:rsid w:val="00D914D8"/>
    <w:rsid w:val="00D92C50"/>
    <w:rsid w:val="00D97F25"/>
    <w:rsid w:val="00D97FA0"/>
    <w:rsid w:val="00DA16B6"/>
    <w:rsid w:val="00DA1EDB"/>
    <w:rsid w:val="00DA2113"/>
    <w:rsid w:val="00DA4706"/>
    <w:rsid w:val="00DA4999"/>
    <w:rsid w:val="00DA59A6"/>
    <w:rsid w:val="00DA7B7B"/>
    <w:rsid w:val="00DB185C"/>
    <w:rsid w:val="00DB1CA3"/>
    <w:rsid w:val="00DB2B97"/>
    <w:rsid w:val="00DC4B89"/>
    <w:rsid w:val="00DD0AAF"/>
    <w:rsid w:val="00DD378C"/>
    <w:rsid w:val="00DE054B"/>
    <w:rsid w:val="00DE30FD"/>
    <w:rsid w:val="00DE50ED"/>
    <w:rsid w:val="00DF30B9"/>
    <w:rsid w:val="00DF58F8"/>
    <w:rsid w:val="00DF6974"/>
    <w:rsid w:val="00E112B2"/>
    <w:rsid w:val="00E12D9C"/>
    <w:rsid w:val="00E141EC"/>
    <w:rsid w:val="00E152BC"/>
    <w:rsid w:val="00E1741E"/>
    <w:rsid w:val="00E2002D"/>
    <w:rsid w:val="00E25A09"/>
    <w:rsid w:val="00E3620C"/>
    <w:rsid w:val="00E364F7"/>
    <w:rsid w:val="00E40883"/>
    <w:rsid w:val="00E502A1"/>
    <w:rsid w:val="00E505C7"/>
    <w:rsid w:val="00E53EC7"/>
    <w:rsid w:val="00E64086"/>
    <w:rsid w:val="00E67B1F"/>
    <w:rsid w:val="00E7132B"/>
    <w:rsid w:val="00E7261F"/>
    <w:rsid w:val="00E8078F"/>
    <w:rsid w:val="00E824F5"/>
    <w:rsid w:val="00E855AE"/>
    <w:rsid w:val="00E90F8E"/>
    <w:rsid w:val="00E9111F"/>
    <w:rsid w:val="00E97B4F"/>
    <w:rsid w:val="00EA1D0D"/>
    <w:rsid w:val="00EA2A48"/>
    <w:rsid w:val="00EB1B3D"/>
    <w:rsid w:val="00EB2E02"/>
    <w:rsid w:val="00EB4959"/>
    <w:rsid w:val="00EB4E40"/>
    <w:rsid w:val="00EB67C9"/>
    <w:rsid w:val="00EB6CBB"/>
    <w:rsid w:val="00EB75D8"/>
    <w:rsid w:val="00EC3586"/>
    <w:rsid w:val="00EC6345"/>
    <w:rsid w:val="00ED6205"/>
    <w:rsid w:val="00ED6556"/>
    <w:rsid w:val="00EE1F8F"/>
    <w:rsid w:val="00EE51CA"/>
    <w:rsid w:val="00EE709B"/>
    <w:rsid w:val="00EF1848"/>
    <w:rsid w:val="00EF3D0A"/>
    <w:rsid w:val="00EF6E62"/>
    <w:rsid w:val="00F0454E"/>
    <w:rsid w:val="00F11C71"/>
    <w:rsid w:val="00F12D35"/>
    <w:rsid w:val="00F14EE4"/>
    <w:rsid w:val="00F16234"/>
    <w:rsid w:val="00F164B0"/>
    <w:rsid w:val="00F16F39"/>
    <w:rsid w:val="00F205BB"/>
    <w:rsid w:val="00F210D8"/>
    <w:rsid w:val="00F21C57"/>
    <w:rsid w:val="00F21C6B"/>
    <w:rsid w:val="00F221D8"/>
    <w:rsid w:val="00F22BB4"/>
    <w:rsid w:val="00F23E61"/>
    <w:rsid w:val="00F26085"/>
    <w:rsid w:val="00F276E7"/>
    <w:rsid w:val="00F3183C"/>
    <w:rsid w:val="00F34285"/>
    <w:rsid w:val="00F34446"/>
    <w:rsid w:val="00F367D6"/>
    <w:rsid w:val="00F367F1"/>
    <w:rsid w:val="00F41628"/>
    <w:rsid w:val="00F43034"/>
    <w:rsid w:val="00F431B4"/>
    <w:rsid w:val="00F43603"/>
    <w:rsid w:val="00F44403"/>
    <w:rsid w:val="00F446DF"/>
    <w:rsid w:val="00F52253"/>
    <w:rsid w:val="00F63307"/>
    <w:rsid w:val="00F74007"/>
    <w:rsid w:val="00F8599E"/>
    <w:rsid w:val="00F9303A"/>
    <w:rsid w:val="00F94975"/>
    <w:rsid w:val="00F96308"/>
    <w:rsid w:val="00F96A41"/>
    <w:rsid w:val="00FA0970"/>
    <w:rsid w:val="00FA5253"/>
    <w:rsid w:val="00FA5DDC"/>
    <w:rsid w:val="00FA6865"/>
    <w:rsid w:val="00FB122E"/>
    <w:rsid w:val="00FB1F58"/>
    <w:rsid w:val="00FD0A7D"/>
    <w:rsid w:val="00FD0BF7"/>
    <w:rsid w:val="00FD0E53"/>
    <w:rsid w:val="00FD2894"/>
    <w:rsid w:val="00FD327B"/>
    <w:rsid w:val="00FD7DFC"/>
    <w:rsid w:val="00FE0696"/>
    <w:rsid w:val="00FE21D2"/>
    <w:rsid w:val="00FE22D9"/>
    <w:rsid w:val="00FE45B1"/>
    <w:rsid w:val="00FF14D2"/>
    <w:rsid w:val="00FF18B3"/>
    <w:rsid w:val="00FF2E16"/>
    <w:rsid w:val="00FF366C"/>
    <w:rsid w:val="00FF4D2D"/>
    <w:rsid w:val="00FF51B3"/>
    <w:rsid w:val="00FF6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934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sz w:val="28"/>
      <w:szCs w:val="24"/>
    </w:rPr>
  </w:style>
  <w:style w:type="paragraph" w:styleId="Heading1">
    <w:name w:val="heading 1"/>
    <w:basedOn w:val="Normal"/>
    <w:next w:val="Normal"/>
    <w:link w:val="Heading1Char"/>
    <w:qFormat/>
    <w:rsid w:val="002E4446"/>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semiHidden/>
    <w:unhideWhenUsed/>
    <w:qFormat/>
    <w:rsid w:val="00820A0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8177E"/>
    <w:pPr>
      <w:spacing w:before="100" w:beforeAutospacing="1" w:after="100" w:afterAutospacing="1"/>
    </w:pPr>
  </w:style>
  <w:style w:type="character" w:styleId="Strong">
    <w:name w:val="Strong"/>
    <w:qFormat/>
    <w:rsid w:val="00B118AC"/>
    <w:rPr>
      <w:b/>
      <w:bCs/>
    </w:rPr>
  </w:style>
  <w:style w:type="paragraph" w:styleId="Header">
    <w:name w:val="header"/>
    <w:basedOn w:val="Normal"/>
    <w:link w:val="HeaderChar"/>
    <w:uiPriority w:val="99"/>
    <w:rsid w:val="00135C11"/>
    <w:pPr>
      <w:tabs>
        <w:tab w:val="center" w:pos="4680"/>
        <w:tab w:val="right" w:pos="9360"/>
      </w:tabs>
    </w:pPr>
    <w:rPr>
      <w:color w:val="auto"/>
      <w:sz w:val="24"/>
    </w:rPr>
  </w:style>
  <w:style w:type="character" w:customStyle="1" w:styleId="HeaderChar">
    <w:name w:val="Header Char"/>
    <w:link w:val="Header"/>
    <w:uiPriority w:val="99"/>
    <w:rsid w:val="00135C11"/>
    <w:rPr>
      <w:sz w:val="24"/>
      <w:szCs w:val="24"/>
    </w:rPr>
  </w:style>
  <w:style w:type="paragraph" w:styleId="Footer">
    <w:name w:val="footer"/>
    <w:basedOn w:val="Normal"/>
    <w:link w:val="FooterChar"/>
    <w:uiPriority w:val="99"/>
    <w:rsid w:val="00135C11"/>
    <w:pPr>
      <w:tabs>
        <w:tab w:val="center" w:pos="4680"/>
        <w:tab w:val="right" w:pos="9360"/>
      </w:tabs>
    </w:pPr>
    <w:rPr>
      <w:color w:val="auto"/>
      <w:sz w:val="24"/>
    </w:rPr>
  </w:style>
  <w:style w:type="character" w:customStyle="1" w:styleId="FooterChar">
    <w:name w:val="Footer Char"/>
    <w:link w:val="Footer"/>
    <w:uiPriority w:val="99"/>
    <w:rsid w:val="00135C11"/>
    <w:rPr>
      <w:sz w:val="24"/>
      <w:szCs w:val="24"/>
    </w:rPr>
  </w:style>
  <w:style w:type="paragraph" w:customStyle="1" w:styleId="CharCharCharChar">
    <w:name w:val="Char Char Char Char"/>
    <w:basedOn w:val="Normal"/>
    <w:rsid w:val="001A34D6"/>
    <w:pPr>
      <w:pageBreakBefore/>
      <w:spacing w:before="100" w:beforeAutospacing="1" w:after="100" w:afterAutospacing="1"/>
      <w:jc w:val="both"/>
    </w:pPr>
    <w:rPr>
      <w:rFonts w:ascii="Tahoma" w:hAnsi="Tahoma"/>
      <w:sz w:val="20"/>
      <w:szCs w:val="20"/>
    </w:rPr>
  </w:style>
  <w:style w:type="character" w:styleId="CommentReference">
    <w:name w:val="annotation reference"/>
    <w:rsid w:val="00965E5C"/>
    <w:rPr>
      <w:sz w:val="16"/>
      <w:szCs w:val="16"/>
    </w:rPr>
  </w:style>
  <w:style w:type="paragraph" w:styleId="CommentText">
    <w:name w:val="annotation text"/>
    <w:basedOn w:val="Normal"/>
    <w:link w:val="CommentTextChar"/>
    <w:rsid w:val="00965E5C"/>
    <w:rPr>
      <w:sz w:val="20"/>
      <w:szCs w:val="20"/>
    </w:rPr>
  </w:style>
  <w:style w:type="character" w:customStyle="1" w:styleId="CommentTextChar">
    <w:name w:val="Comment Text Char"/>
    <w:basedOn w:val="DefaultParagraphFont"/>
    <w:link w:val="CommentText"/>
    <w:rsid w:val="00965E5C"/>
  </w:style>
  <w:style w:type="paragraph" w:styleId="CommentSubject">
    <w:name w:val="annotation subject"/>
    <w:basedOn w:val="CommentText"/>
    <w:next w:val="CommentText"/>
    <w:link w:val="CommentSubjectChar"/>
    <w:rsid w:val="00965E5C"/>
    <w:rPr>
      <w:b/>
      <w:bCs/>
      <w:color w:val="auto"/>
    </w:rPr>
  </w:style>
  <w:style w:type="character" w:customStyle="1" w:styleId="CommentSubjectChar">
    <w:name w:val="Comment Subject Char"/>
    <w:link w:val="CommentSubject"/>
    <w:rsid w:val="00965E5C"/>
    <w:rPr>
      <w:b/>
      <w:bCs/>
    </w:rPr>
  </w:style>
  <w:style w:type="paragraph" w:styleId="BalloonText">
    <w:name w:val="Balloon Text"/>
    <w:basedOn w:val="Normal"/>
    <w:link w:val="BalloonTextChar"/>
    <w:rsid w:val="00965E5C"/>
    <w:rPr>
      <w:rFonts w:ascii="Tahoma" w:hAnsi="Tahoma"/>
      <w:color w:val="auto"/>
      <w:sz w:val="16"/>
      <w:szCs w:val="16"/>
    </w:rPr>
  </w:style>
  <w:style w:type="character" w:customStyle="1" w:styleId="BalloonTextChar">
    <w:name w:val="Balloon Text Char"/>
    <w:link w:val="BalloonText"/>
    <w:rsid w:val="00965E5C"/>
    <w:rPr>
      <w:rFonts w:ascii="Tahoma" w:hAnsi="Tahoma" w:cs="Tahoma"/>
      <w:sz w:val="16"/>
      <w:szCs w:val="16"/>
    </w:rPr>
  </w:style>
  <w:style w:type="character" w:styleId="PageNumber">
    <w:name w:val="page number"/>
    <w:basedOn w:val="DefaultParagraphFont"/>
    <w:rsid w:val="000D0B1D"/>
  </w:style>
  <w:style w:type="paragraph" w:customStyle="1" w:styleId="CharCharCharChar0">
    <w:name w:val="Char Char Char Char"/>
    <w:basedOn w:val="DocumentMap"/>
    <w:rsid w:val="00BA290D"/>
    <w:pPr>
      <w:widowControl w:val="0"/>
      <w:tabs>
        <w:tab w:val="left" w:pos="1114"/>
      </w:tabs>
      <w:suppressAutoHyphens/>
      <w:adjustRightInd w:val="0"/>
      <w:spacing w:before="120" w:line="436" w:lineRule="exact"/>
      <w:ind w:left="714" w:rightChars="-56" w:right="-56" w:firstLine="1"/>
      <w:jc w:val="both"/>
      <w:outlineLvl w:val="3"/>
    </w:pPr>
    <w:rPr>
      <w:rFonts w:eastAsia="SimSun" w:cs="Times New Roman"/>
      <w:b/>
      <w:kern w:val="2"/>
      <w:sz w:val="24"/>
      <w:szCs w:val="22"/>
      <w:lang w:eastAsia="zh-CN"/>
    </w:rPr>
  </w:style>
  <w:style w:type="paragraph" w:styleId="DocumentMap">
    <w:name w:val="Document Map"/>
    <w:basedOn w:val="Normal"/>
    <w:semiHidden/>
    <w:rsid w:val="00BA290D"/>
    <w:pPr>
      <w:shd w:val="clear" w:color="auto" w:fill="000080"/>
    </w:pPr>
    <w:rPr>
      <w:rFonts w:ascii="Tahoma" w:hAnsi="Tahoma" w:cs="Tahoma"/>
      <w:sz w:val="20"/>
      <w:szCs w:val="20"/>
    </w:rPr>
  </w:style>
  <w:style w:type="character" w:styleId="Hyperlink">
    <w:name w:val="Hyperlink"/>
    <w:uiPriority w:val="99"/>
    <w:unhideWhenUsed/>
    <w:rsid w:val="00DC4B89"/>
    <w:rPr>
      <w:color w:val="0000FF"/>
      <w:u w:val="single"/>
    </w:rPr>
  </w:style>
  <w:style w:type="paragraph" w:styleId="BodyTextIndent2">
    <w:name w:val="Body Text Indent 2"/>
    <w:basedOn w:val="Normal"/>
    <w:link w:val="BodyTextIndent2Char"/>
    <w:rsid w:val="001D20C6"/>
    <w:pPr>
      <w:spacing w:line="360" w:lineRule="auto"/>
      <w:ind w:firstLine="720"/>
      <w:jc w:val="both"/>
    </w:pPr>
    <w:rPr>
      <w:rFonts w:ascii=".VnTimeH" w:hAnsi=".VnTimeH"/>
      <w:b/>
      <w:bCs/>
      <w:color w:val="auto"/>
      <w:sz w:val="26"/>
    </w:rPr>
  </w:style>
  <w:style w:type="character" w:customStyle="1" w:styleId="BodyTextIndent2Char">
    <w:name w:val="Body Text Indent 2 Char"/>
    <w:link w:val="BodyTextIndent2"/>
    <w:rsid w:val="001D20C6"/>
    <w:rPr>
      <w:rFonts w:ascii=".VnTimeH" w:hAnsi=".VnTimeH"/>
      <w:b/>
      <w:bCs/>
      <w:sz w:val="26"/>
      <w:szCs w:val="24"/>
    </w:rPr>
  </w:style>
  <w:style w:type="character" w:styleId="Emphasis">
    <w:name w:val="Emphasis"/>
    <w:qFormat/>
    <w:rsid w:val="002E4446"/>
    <w:rPr>
      <w:i/>
      <w:iCs/>
    </w:rPr>
  </w:style>
  <w:style w:type="character" w:customStyle="1" w:styleId="Heading1Char">
    <w:name w:val="Heading 1 Char"/>
    <w:link w:val="Heading1"/>
    <w:rsid w:val="002E4446"/>
    <w:rPr>
      <w:rFonts w:ascii="Calibri Light" w:eastAsia="Times New Roman" w:hAnsi="Calibri Light" w:cs="Times New Roman"/>
      <w:b/>
      <w:bCs/>
      <w:color w:val="000000"/>
      <w:kern w:val="32"/>
      <w:sz w:val="32"/>
      <w:szCs w:val="32"/>
    </w:rPr>
  </w:style>
  <w:style w:type="paragraph" w:styleId="ListParagraph">
    <w:name w:val="List Paragraph"/>
    <w:basedOn w:val="Normal"/>
    <w:uiPriority w:val="34"/>
    <w:qFormat/>
    <w:rsid w:val="00B836D3"/>
    <w:pPr>
      <w:ind w:left="720"/>
      <w:contextualSpacing/>
    </w:pPr>
  </w:style>
  <w:style w:type="character" w:customStyle="1" w:styleId="Heading3Char">
    <w:name w:val="Heading 3 Char"/>
    <w:basedOn w:val="DefaultParagraphFont"/>
    <w:link w:val="Heading3"/>
    <w:semiHidden/>
    <w:rsid w:val="00820A03"/>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sz w:val="28"/>
      <w:szCs w:val="24"/>
    </w:rPr>
  </w:style>
  <w:style w:type="paragraph" w:styleId="Heading1">
    <w:name w:val="heading 1"/>
    <w:basedOn w:val="Normal"/>
    <w:next w:val="Normal"/>
    <w:link w:val="Heading1Char"/>
    <w:qFormat/>
    <w:rsid w:val="002E4446"/>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semiHidden/>
    <w:unhideWhenUsed/>
    <w:qFormat/>
    <w:rsid w:val="00820A0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8177E"/>
    <w:pPr>
      <w:spacing w:before="100" w:beforeAutospacing="1" w:after="100" w:afterAutospacing="1"/>
    </w:pPr>
  </w:style>
  <w:style w:type="character" w:styleId="Strong">
    <w:name w:val="Strong"/>
    <w:qFormat/>
    <w:rsid w:val="00B118AC"/>
    <w:rPr>
      <w:b/>
      <w:bCs/>
    </w:rPr>
  </w:style>
  <w:style w:type="paragraph" w:styleId="Header">
    <w:name w:val="header"/>
    <w:basedOn w:val="Normal"/>
    <w:link w:val="HeaderChar"/>
    <w:uiPriority w:val="99"/>
    <w:rsid w:val="00135C11"/>
    <w:pPr>
      <w:tabs>
        <w:tab w:val="center" w:pos="4680"/>
        <w:tab w:val="right" w:pos="9360"/>
      </w:tabs>
    </w:pPr>
    <w:rPr>
      <w:color w:val="auto"/>
      <w:sz w:val="24"/>
    </w:rPr>
  </w:style>
  <w:style w:type="character" w:customStyle="1" w:styleId="HeaderChar">
    <w:name w:val="Header Char"/>
    <w:link w:val="Header"/>
    <w:uiPriority w:val="99"/>
    <w:rsid w:val="00135C11"/>
    <w:rPr>
      <w:sz w:val="24"/>
      <w:szCs w:val="24"/>
    </w:rPr>
  </w:style>
  <w:style w:type="paragraph" w:styleId="Footer">
    <w:name w:val="footer"/>
    <w:basedOn w:val="Normal"/>
    <w:link w:val="FooterChar"/>
    <w:uiPriority w:val="99"/>
    <w:rsid w:val="00135C11"/>
    <w:pPr>
      <w:tabs>
        <w:tab w:val="center" w:pos="4680"/>
        <w:tab w:val="right" w:pos="9360"/>
      </w:tabs>
    </w:pPr>
    <w:rPr>
      <w:color w:val="auto"/>
      <w:sz w:val="24"/>
    </w:rPr>
  </w:style>
  <w:style w:type="character" w:customStyle="1" w:styleId="FooterChar">
    <w:name w:val="Footer Char"/>
    <w:link w:val="Footer"/>
    <w:uiPriority w:val="99"/>
    <w:rsid w:val="00135C11"/>
    <w:rPr>
      <w:sz w:val="24"/>
      <w:szCs w:val="24"/>
    </w:rPr>
  </w:style>
  <w:style w:type="paragraph" w:customStyle="1" w:styleId="CharCharCharChar">
    <w:name w:val="Char Char Char Char"/>
    <w:basedOn w:val="Normal"/>
    <w:rsid w:val="001A34D6"/>
    <w:pPr>
      <w:pageBreakBefore/>
      <w:spacing w:before="100" w:beforeAutospacing="1" w:after="100" w:afterAutospacing="1"/>
      <w:jc w:val="both"/>
    </w:pPr>
    <w:rPr>
      <w:rFonts w:ascii="Tahoma" w:hAnsi="Tahoma"/>
      <w:sz w:val="20"/>
      <w:szCs w:val="20"/>
    </w:rPr>
  </w:style>
  <w:style w:type="character" w:styleId="CommentReference">
    <w:name w:val="annotation reference"/>
    <w:rsid w:val="00965E5C"/>
    <w:rPr>
      <w:sz w:val="16"/>
      <w:szCs w:val="16"/>
    </w:rPr>
  </w:style>
  <w:style w:type="paragraph" w:styleId="CommentText">
    <w:name w:val="annotation text"/>
    <w:basedOn w:val="Normal"/>
    <w:link w:val="CommentTextChar"/>
    <w:rsid w:val="00965E5C"/>
    <w:rPr>
      <w:sz w:val="20"/>
      <w:szCs w:val="20"/>
    </w:rPr>
  </w:style>
  <w:style w:type="character" w:customStyle="1" w:styleId="CommentTextChar">
    <w:name w:val="Comment Text Char"/>
    <w:basedOn w:val="DefaultParagraphFont"/>
    <w:link w:val="CommentText"/>
    <w:rsid w:val="00965E5C"/>
  </w:style>
  <w:style w:type="paragraph" w:styleId="CommentSubject">
    <w:name w:val="annotation subject"/>
    <w:basedOn w:val="CommentText"/>
    <w:next w:val="CommentText"/>
    <w:link w:val="CommentSubjectChar"/>
    <w:rsid w:val="00965E5C"/>
    <w:rPr>
      <w:b/>
      <w:bCs/>
      <w:color w:val="auto"/>
    </w:rPr>
  </w:style>
  <w:style w:type="character" w:customStyle="1" w:styleId="CommentSubjectChar">
    <w:name w:val="Comment Subject Char"/>
    <w:link w:val="CommentSubject"/>
    <w:rsid w:val="00965E5C"/>
    <w:rPr>
      <w:b/>
      <w:bCs/>
    </w:rPr>
  </w:style>
  <w:style w:type="paragraph" w:styleId="BalloonText">
    <w:name w:val="Balloon Text"/>
    <w:basedOn w:val="Normal"/>
    <w:link w:val="BalloonTextChar"/>
    <w:rsid w:val="00965E5C"/>
    <w:rPr>
      <w:rFonts w:ascii="Tahoma" w:hAnsi="Tahoma"/>
      <w:color w:val="auto"/>
      <w:sz w:val="16"/>
      <w:szCs w:val="16"/>
    </w:rPr>
  </w:style>
  <w:style w:type="character" w:customStyle="1" w:styleId="BalloonTextChar">
    <w:name w:val="Balloon Text Char"/>
    <w:link w:val="BalloonText"/>
    <w:rsid w:val="00965E5C"/>
    <w:rPr>
      <w:rFonts w:ascii="Tahoma" w:hAnsi="Tahoma" w:cs="Tahoma"/>
      <w:sz w:val="16"/>
      <w:szCs w:val="16"/>
    </w:rPr>
  </w:style>
  <w:style w:type="character" w:styleId="PageNumber">
    <w:name w:val="page number"/>
    <w:basedOn w:val="DefaultParagraphFont"/>
    <w:rsid w:val="000D0B1D"/>
  </w:style>
  <w:style w:type="paragraph" w:customStyle="1" w:styleId="CharCharCharChar0">
    <w:name w:val="Char Char Char Char"/>
    <w:basedOn w:val="DocumentMap"/>
    <w:rsid w:val="00BA290D"/>
    <w:pPr>
      <w:widowControl w:val="0"/>
      <w:tabs>
        <w:tab w:val="left" w:pos="1114"/>
      </w:tabs>
      <w:suppressAutoHyphens/>
      <w:adjustRightInd w:val="0"/>
      <w:spacing w:before="120" w:line="436" w:lineRule="exact"/>
      <w:ind w:left="714" w:rightChars="-56" w:right="-56" w:firstLine="1"/>
      <w:jc w:val="both"/>
      <w:outlineLvl w:val="3"/>
    </w:pPr>
    <w:rPr>
      <w:rFonts w:eastAsia="SimSun" w:cs="Times New Roman"/>
      <w:b/>
      <w:kern w:val="2"/>
      <w:sz w:val="24"/>
      <w:szCs w:val="22"/>
      <w:lang w:eastAsia="zh-CN"/>
    </w:rPr>
  </w:style>
  <w:style w:type="paragraph" w:styleId="DocumentMap">
    <w:name w:val="Document Map"/>
    <w:basedOn w:val="Normal"/>
    <w:semiHidden/>
    <w:rsid w:val="00BA290D"/>
    <w:pPr>
      <w:shd w:val="clear" w:color="auto" w:fill="000080"/>
    </w:pPr>
    <w:rPr>
      <w:rFonts w:ascii="Tahoma" w:hAnsi="Tahoma" w:cs="Tahoma"/>
      <w:sz w:val="20"/>
      <w:szCs w:val="20"/>
    </w:rPr>
  </w:style>
  <w:style w:type="character" w:styleId="Hyperlink">
    <w:name w:val="Hyperlink"/>
    <w:uiPriority w:val="99"/>
    <w:unhideWhenUsed/>
    <w:rsid w:val="00DC4B89"/>
    <w:rPr>
      <w:color w:val="0000FF"/>
      <w:u w:val="single"/>
    </w:rPr>
  </w:style>
  <w:style w:type="paragraph" w:styleId="BodyTextIndent2">
    <w:name w:val="Body Text Indent 2"/>
    <w:basedOn w:val="Normal"/>
    <w:link w:val="BodyTextIndent2Char"/>
    <w:rsid w:val="001D20C6"/>
    <w:pPr>
      <w:spacing w:line="360" w:lineRule="auto"/>
      <w:ind w:firstLine="720"/>
      <w:jc w:val="both"/>
    </w:pPr>
    <w:rPr>
      <w:rFonts w:ascii=".VnTimeH" w:hAnsi=".VnTimeH"/>
      <w:b/>
      <w:bCs/>
      <w:color w:val="auto"/>
      <w:sz w:val="26"/>
    </w:rPr>
  </w:style>
  <w:style w:type="character" w:customStyle="1" w:styleId="BodyTextIndent2Char">
    <w:name w:val="Body Text Indent 2 Char"/>
    <w:link w:val="BodyTextIndent2"/>
    <w:rsid w:val="001D20C6"/>
    <w:rPr>
      <w:rFonts w:ascii=".VnTimeH" w:hAnsi=".VnTimeH"/>
      <w:b/>
      <w:bCs/>
      <w:sz w:val="26"/>
      <w:szCs w:val="24"/>
    </w:rPr>
  </w:style>
  <w:style w:type="character" w:styleId="Emphasis">
    <w:name w:val="Emphasis"/>
    <w:qFormat/>
    <w:rsid w:val="002E4446"/>
    <w:rPr>
      <w:i/>
      <w:iCs/>
    </w:rPr>
  </w:style>
  <w:style w:type="character" w:customStyle="1" w:styleId="Heading1Char">
    <w:name w:val="Heading 1 Char"/>
    <w:link w:val="Heading1"/>
    <w:rsid w:val="002E4446"/>
    <w:rPr>
      <w:rFonts w:ascii="Calibri Light" w:eastAsia="Times New Roman" w:hAnsi="Calibri Light" w:cs="Times New Roman"/>
      <w:b/>
      <w:bCs/>
      <w:color w:val="000000"/>
      <w:kern w:val="32"/>
      <w:sz w:val="32"/>
      <w:szCs w:val="32"/>
    </w:rPr>
  </w:style>
  <w:style w:type="paragraph" w:styleId="ListParagraph">
    <w:name w:val="List Paragraph"/>
    <w:basedOn w:val="Normal"/>
    <w:uiPriority w:val="34"/>
    <w:qFormat/>
    <w:rsid w:val="00B836D3"/>
    <w:pPr>
      <w:ind w:left="720"/>
      <w:contextualSpacing/>
    </w:pPr>
  </w:style>
  <w:style w:type="character" w:customStyle="1" w:styleId="Heading3Char">
    <w:name w:val="Heading 3 Char"/>
    <w:basedOn w:val="DefaultParagraphFont"/>
    <w:link w:val="Heading3"/>
    <w:semiHidden/>
    <w:rsid w:val="00820A0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1595">
      <w:bodyDiv w:val="1"/>
      <w:marLeft w:val="0"/>
      <w:marRight w:val="0"/>
      <w:marTop w:val="0"/>
      <w:marBottom w:val="0"/>
      <w:divBdr>
        <w:top w:val="none" w:sz="0" w:space="0" w:color="auto"/>
        <w:left w:val="none" w:sz="0" w:space="0" w:color="auto"/>
        <w:bottom w:val="none" w:sz="0" w:space="0" w:color="auto"/>
        <w:right w:val="none" w:sz="0" w:space="0" w:color="auto"/>
      </w:divBdr>
    </w:div>
    <w:div w:id="144013333">
      <w:bodyDiv w:val="1"/>
      <w:marLeft w:val="0"/>
      <w:marRight w:val="0"/>
      <w:marTop w:val="0"/>
      <w:marBottom w:val="0"/>
      <w:divBdr>
        <w:top w:val="none" w:sz="0" w:space="0" w:color="auto"/>
        <w:left w:val="none" w:sz="0" w:space="0" w:color="auto"/>
        <w:bottom w:val="none" w:sz="0" w:space="0" w:color="auto"/>
        <w:right w:val="none" w:sz="0" w:space="0" w:color="auto"/>
      </w:divBdr>
    </w:div>
    <w:div w:id="207693307">
      <w:bodyDiv w:val="1"/>
      <w:marLeft w:val="0"/>
      <w:marRight w:val="0"/>
      <w:marTop w:val="0"/>
      <w:marBottom w:val="0"/>
      <w:divBdr>
        <w:top w:val="none" w:sz="0" w:space="0" w:color="auto"/>
        <w:left w:val="none" w:sz="0" w:space="0" w:color="auto"/>
        <w:bottom w:val="none" w:sz="0" w:space="0" w:color="auto"/>
        <w:right w:val="none" w:sz="0" w:space="0" w:color="auto"/>
      </w:divBdr>
    </w:div>
    <w:div w:id="310133351">
      <w:bodyDiv w:val="1"/>
      <w:marLeft w:val="0"/>
      <w:marRight w:val="0"/>
      <w:marTop w:val="0"/>
      <w:marBottom w:val="0"/>
      <w:divBdr>
        <w:top w:val="none" w:sz="0" w:space="0" w:color="auto"/>
        <w:left w:val="none" w:sz="0" w:space="0" w:color="auto"/>
        <w:bottom w:val="none" w:sz="0" w:space="0" w:color="auto"/>
        <w:right w:val="none" w:sz="0" w:space="0" w:color="auto"/>
      </w:divBdr>
    </w:div>
    <w:div w:id="411394675">
      <w:bodyDiv w:val="1"/>
      <w:marLeft w:val="0"/>
      <w:marRight w:val="0"/>
      <w:marTop w:val="0"/>
      <w:marBottom w:val="0"/>
      <w:divBdr>
        <w:top w:val="none" w:sz="0" w:space="0" w:color="auto"/>
        <w:left w:val="none" w:sz="0" w:space="0" w:color="auto"/>
        <w:bottom w:val="none" w:sz="0" w:space="0" w:color="auto"/>
        <w:right w:val="none" w:sz="0" w:space="0" w:color="auto"/>
      </w:divBdr>
    </w:div>
    <w:div w:id="414740217">
      <w:bodyDiv w:val="1"/>
      <w:marLeft w:val="0"/>
      <w:marRight w:val="0"/>
      <w:marTop w:val="0"/>
      <w:marBottom w:val="0"/>
      <w:divBdr>
        <w:top w:val="none" w:sz="0" w:space="0" w:color="auto"/>
        <w:left w:val="none" w:sz="0" w:space="0" w:color="auto"/>
        <w:bottom w:val="none" w:sz="0" w:space="0" w:color="auto"/>
        <w:right w:val="none" w:sz="0" w:space="0" w:color="auto"/>
      </w:divBdr>
    </w:div>
    <w:div w:id="576673427">
      <w:bodyDiv w:val="1"/>
      <w:marLeft w:val="0"/>
      <w:marRight w:val="0"/>
      <w:marTop w:val="0"/>
      <w:marBottom w:val="0"/>
      <w:divBdr>
        <w:top w:val="none" w:sz="0" w:space="0" w:color="auto"/>
        <w:left w:val="none" w:sz="0" w:space="0" w:color="auto"/>
        <w:bottom w:val="none" w:sz="0" w:space="0" w:color="auto"/>
        <w:right w:val="none" w:sz="0" w:space="0" w:color="auto"/>
      </w:divBdr>
    </w:div>
    <w:div w:id="603028771">
      <w:bodyDiv w:val="1"/>
      <w:marLeft w:val="0"/>
      <w:marRight w:val="0"/>
      <w:marTop w:val="0"/>
      <w:marBottom w:val="0"/>
      <w:divBdr>
        <w:top w:val="none" w:sz="0" w:space="0" w:color="auto"/>
        <w:left w:val="none" w:sz="0" w:space="0" w:color="auto"/>
        <w:bottom w:val="none" w:sz="0" w:space="0" w:color="auto"/>
        <w:right w:val="none" w:sz="0" w:space="0" w:color="auto"/>
      </w:divBdr>
    </w:div>
    <w:div w:id="620116332">
      <w:bodyDiv w:val="1"/>
      <w:marLeft w:val="0"/>
      <w:marRight w:val="0"/>
      <w:marTop w:val="0"/>
      <w:marBottom w:val="0"/>
      <w:divBdr>
        <w:top w:val="none" w:sz="0" w:space="0" w:color="auto"/>
        <w:left w:val="none" w:sz="0" w:space="0" w:color="auto"/>
        <w:bottom w:val="none" w:sz="0" w:space="0" w:color="auto"/>
        <w:right w:val="none" w:sz="0" w:space="0" w:color="auto"/>
      </w:divBdr>
    </w:div>
    <w:div w:id="676543686">
      <w:bodyDiv w:val="1"/>
      <w:marLeft w:val="0"/>
      <w:marRight w:val="0"/>
      <w:marTop w:val="0"/>
      <w:marBottom w:val="0"/>
      <w:divBdr>
        <w:top w:val="none" w:sz="0" w:space="0" w:color="auto"/>
        <w:left w:val="none" w:sz="0" w:space="0" w:color="auto"/>
        <w:bottom w:val="none" w:sz="0" w:space="0" w:color="auto"/>
        <w:right w:val="none" w:sz="0" w:space="0" w:color="auto"/>
      </w:divBdr>
    </w:div>
    <w:div w:id="965424957">
      <w:bodyDiv w:val="1"/>
      <w:marLeft w:val="0"/>
      <w:marRight w:val="0"/>
      <w:marTop w:val="0"/>
      <w:marBottom w:val="0"/>
      <w:divBdr>
        <w:top w:val="none" w:sz="0" w:space="0" w:color="auto"/>
        <w:left w:val="none" w:sz="0" w:space="0" w:color="auto"/>
        <w:bottom w:val="none" w:sz="0" w:space="0" w:color="auto"/>
        <w:right w:val="none" w:sz="0" w:space="0" w:color="auto"/>
      </w:divBdr>
    </w:div>
    <w:div w:id="1017193598">
      <w:bodyDiv w:val="1"/>
      <w:marLeft w:val="0"/>
      <w:marRight w:val="0"/>
      <w:marTop w:val="0"/>
      <w:marBottom w:val="0"/>
      <w:divBdr>
        <w:top w:val="none" w:sz="0" w:space="0" w:color="auto"/>
        <w:left w:val="none" w:sz="0" w:space="0" w:color="auto"/>
        <w:bottom w:val="none" w:sz="0" w:space="0" w:color="auto"/>
        <w:right w:val="none" w:sz="0" w:space="0" w:color="auto"/>
      </w:divBdr>
    </w:div>
    <w:div w:id="1305162256">
      <w:bodyDiv w:val="1"/>
      <w:marLeft w:val="0"/>
      <w:marRight w:val="0"/>
      <w:marTop w:val="0"/>
      <w:marBottom w:val="0"/>
      <w:divBdr>
        <w:top w:val="none" w:sz="0" w:space="0" w:color="auto"/>
        <w:left w:val="none" w:sz="0" w:space="0" w:color="auto"/>
        <w:bottom w:val="none" w:sz="0" w:space="0" w:color="auto"/>
        <w:right w:val="none" w:sz="0" w:space="0" w:color="auto"/>
      </w:divBdr>
    </w:div>
    <w:div w:id="1341657607">
      <w:bodyDiv w:val="1"/>
      <w:marLeft w:val="0"/>
      <w:marRight w:val="0"/>
      <w:marTop w:val="0"/>
      <w:marBottom w:val="0"/>
      <w:divBdr>
        <w:top w:val="none" w:sz="0" w:space="0" w:color="auto"/>
        <w:left w:val="none" w:sz="0" w:space="0" w:color="auto"/>
        <w:bottom w:val="none" w:sz="0" w:space="0" w:color="auto"/>
        <w:right w:val="none" w:sz="0" w:space="0" w:color="auto"/>
      </w:divBdr>
    </w:div>
    <w:div w:id="1417943027">
      <w:bodyDiv w:val="1"/>
      <w:marLeft w:val="0"/>
      <w:marRight w:val="0"/>
      <w:marTop w:val="0"/>
      <w:marBottom w:val="0"/>
      <w:divBdr>
        <w:top w:val="none" w:sz="0" w:space="0" w:color="auto"/>
        <w:left w:val="none" w:sz="0" w:space="0" w:color="auto"/>
        <w:bottom w:val="none" w:sz="0" w:space="0" w:color="auto"/>
        <w:right w:val="none" w:sz="0" w:space="0" w:color="auto"/>
      </w:divBdr>
    </w:div>
    <w:div w:id="1531607294">
      <w:bodyDiv w:val="1"/>
      <w:marLeft w:val="0"/>
      <w:marRight w:val="0"/>
      <w:marTop w:val="0"/>
      <w:marBottom w:val="0"/>
      <w:divBdr>
        <w:top w:val="none" w:sz="0" w:space="0" w:color="auto"/>
        <w:left w:val="none" w:sz="0" w:space="0" w:color="auto"/>
        <w:bottom w:val="none" w:sz="0" w:space="0" w:color="auto"/>
        <w:right w:val="none" w:sz="0" w:space="0" w:color="auto"/>
      </w:divBdr>
    </w:div>
    <w:div w:id="1613243647">
      <w:bodyDiv w:val="1"/>
      <w:marLeft w:val="0"/>
      <w:marRight w:val="0"/>
      <w:marTop w:val="0"/>
      <w:marBottom w:val="0"/>
      <w:divBdr>
        <w:top w:val="none" w:sz="0" w:space="0" w:color="auto"/>
        <w:left w:val="none" w:sz="0" w:space="0" w:color="auto"/>
        <w:bottom w:val="none" w:sz="0" w:space="0" w:color="auto"/>
        <w:right w:val="none" w:sz="0" w:space="0" w:color="auto"/>
      </w:divBdr>
    </w:div>
    <w:div w:id="1613785269">
      <w:bodyDiv w:val="1"/>
      <w:marLeft w:val="0"/>
      <w:marRight w:val="0"/>
      <w:marTop w:val="0"/>
      <w:marBottom w:val="0"/>
      <w:divBdr>
        <w:top w:val="none" w:sz="0" w:space="0" w:color="auto"/>
        <w:left w:val="none" w:sz="0" w:space="0" w:color="auto"/>
        <w:bottom w:val="none" w:sz="0" w:space="0" w:color="auto"/>
        <w:right w:val="none" w:sz="0" w:space="0" w:color="auto"/>
      </w:divBdr>
    </w:div>
    <w:div w:id="1696732580">
      <w:bodyDiv w:val="1"/>
      <w:marLeft w:val="0"/>
      <w:marRight w:val="0"/>
      <w:marTop w:val="0"/>
      <w:marBottom w:val="0"/>
      <w:divBdr>
        <w:top w:val="none" w:sz="0" w:space="0" w:color="auto"/>
        <w:left w:val="none" w:sz="0" w:space="0" w:color="auto"/>
        <w:bottom w:val="none" w:sz="0" w:space="0" w:color="auto"/>
        <w:right w:val="none" w:sz="0" w:space="0" w:color="auto"/>
      </w:divBdr>
    </w:div>
    <w:div w:id="1787768198">
      <w:bodyDiv w:val="1"/>
      <w:marLeft w:val="0"/>
      <w:marRight w:val="0"/>
      <w:marTop w:val="0"/>
      <w:marBottom w:val="0"/>
      <w:divBdr>
        <w:top w:val="none" w:sz="0" w:space="0" w:color="auto"/>
        <w:left w:val="none" w:sz="0" w:space="0" w:color="auto"/>
        <w:bottom w:val="none" w:sz="0" w:space="0" w:color="auto"/>
        <w:right w:val="none" w:sz="0" w:space="0" w:color="auto"/>
      </w:divBdr>
    </w:div>
    <w:div w:id="1796095513">
      <w:bodyDiv w:val="1"/>
      <w:marLeft w:val="0"/>
      <w:marRight w:val="0"/>
      <w:marTop w:val="0"/>
      <w:marBottom w:val="0"/>
      <w:divBdr>
        <w:top w:val="none" w:sz="0" w:space="0" w:color="auto"/>
        <w:left w:val="none" w:sz="0" w:space="0" w:color="auto"/>
        <w:bottom w:val="none" w:sz="0" w:space="0" w:color="auto"/>
        <w:right w:val="none" w:sz="0" w:space="0" w:color="auto"/>
      </w:divBdr>
    </w:div>
    <w:div w:id="1809319049">
      <w:bodyDiv w:val="1"/>
      <w:marLeft w:val="0"/>
      <w:marRight w:val="0"/>
      <w:marTop w:val="0"/>
      <w:marBottom w:val="0"/>
      <w:divBdr>
        <w:top w:val="none" w:sz="0" w:space="0" w:color="auto"/>
        <w:left w:val="none" w:sz="0" w:space="0" w:color="auto"/>
        <w:bottom w:val="none" w:sz="0" w:space="0" w:color="auto"/>
        <w:right w:val="none" w:sz="0" w:space="0" w:color="auto"/>
      </w:divBdr>
    </w:div>
    <w:div w:id="2034574964">
      <w:bodyDiv w:val="1"/>
      <w:marLeft w:val="0"/>
      <w:marRight w:val="0"/>
      <w:marTop w:val="0"/>
      <w:marBottom w:val="0"/>
      <w:divBdr>
        <w:top w:val="none" w:sz="0" w:space="0" w:color="auto"/>
        <w:left w:val="none" w:sz="0" w:space="0" w:color="auto"/>
        <w:bottom w:val="none" w:sz="0" w:space="0" w:color="auto"/>
        <w:right w:val="none" w:sz="0" w:space="0" w:color="auto"/>
      </w:divBdr>
    </w:div>
    <w:div w:id="2069523412">
      <w:bodyDiv w:val="1"/>
      <w:marLeft w:val="0"/>
      <w:marRight w:val="0"/>
      <w:marTop w:val="0"/>
      <w:marBottom w:val="0"/>
      <w:divBdr>
        <w:top w:val="none" w:sz="0" w:space="0" w:color="auto"/>
        <w:left w:val="none" w:sz="0" w:space="0" w:color="auto"/>
        <w:bottom w:val="none" w:sz="0" w:space="0" w:color="auto"/>
        <w:right w:val="none" w:sz="0" w:space="0" w:color="auto"/>
      </w:divBdr>
    </w:div>
    <w:div w:id="2103336481">
      <w:bodyDiv w:val="1"/>
      <w:marLeft w:val="0"/>
      <w:marRight w:val="0"/>
      <w:marTop w:val="0"/>
      <w:marBottom w:val="0"/>
      <w:divBdr>
        <w:top w:val="none" w:sz="0" w:space="0" w:color="auto"/>
        <w:left w:val="none" w:sz="0" w:space="0" w:color="auto"/>
        <w:bottom w:val="none" w:sz="0" w:space="0" w:color="auto"/>
        <w:right w:val="none" w:sz="0" w:space="0" w:color="auto"/>
      </w:divBdr>
    </w:div>
    <w:div w:id="211716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3881B-117C-4546-B73D-4D6A49E294DE}">
  <ds:schemaRefs>
    <ds:schemaRef ds:uri="http://schemas.microsoft.com/sharepoint/v3/contenttype/forms"/>
  </ds:schemaRefs>
</ds:datastoreItem>
</file>

<file path=customXml/itemProps2.xml><?xml version="1.0" encoding="utf-8"?>
<ds:datastoreItem xmlns:ds="http://schemas.openxmlformats.org/officeDocument/2006/customXml" ds:itemID="{76F6A091-C0A6-47F7-A95C-F3D0C469F092}">
  <ds:schemaRefs>
    <ds:schemaRef ds:uri="http://schemas.microsoft.com/office/2006/metadata/properties"/>
  </ds:schemaRefs>
</ds:datastoreItem>
</file>

<file path=customXml/itemProps3.xml><?xml version="1.0" encoding="utf-8"?>
<ds:datastoreItem xmlns:ds="http://schemas.openxmlformats.org/officeDocument/2006/customXml" ds:itemID="{9C89BF1F-11AF-4F68-9607-DD0B82352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2EFAB01-E1CA-4F8B-B284-E6FB4F4E7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8</Pages>
  <Words>2485</Words>
  <Characters>14166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PHỤ LỤC SỐ 01</vt:lpstr>
    </vt:vector>
  </TitlesOfParts>
  <Company/>
  <LinksUpToDate>false</LinksUpToDate>
  <CharactersWithSpaces>16618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SỐ 01</dc:title>
  <dc:creator>HAI_XD</dc:creator>
  <cp:lastModifiedBy>7</cp:lastModifiedBy>
  <cp:revision>29</cp:revision>
  <cp:lastPrinted>2024-10-10T02:37:00Z</cp:lastPrinted>
  <dcterms:created xsi:type="dcterms:W3CDTF">2024-10-18T09:05:00Z</dcterms:created>
  <dcterms:modified xsi:type="dcterms:W3CDTF">2024-11-05T02:11:00Z</dcterms:modified>
</cp:coreProperties>
</file>